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="420"/>
        <w:jc w:val="left"/>
      </w:pPr>
      <w:r>
        <w:rPr>
          <w:color w:val="323A45"/>
        </w:rPr>
        <w:pict>
          <v:shape id="文本框 33" o:spid="_x0000_s1026" o:spt="202" type="#_x0000_t202" style="position:absolute;left:0pt;margin-left:75.35pt;margin-top:336pt;height:62.25pt;width:315pt;z-index:251667456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ind w:firstLine="1120"/>
                    <w:jc w:val="right"/>
                    <w:rPr>
                      <w:rFonts w:ascii="微软雅黑" w:hAnsi="微软雅黑" w:eastAsia="微软雅黑" w:cs="Calibri"/>
                      <w:b/>
                      <w:color w:val="919CA4"/>
                      <w:sz w:val="56"/>
                      <w:szCs w:val="56"/>
                    </w:rPr>
                  </w:pPr>
                  <w:r>
                    <w:rPr>
                      <w:rFonts w:hint="eastAsia" w:ascii="微软雅黑" w:hAnsi="微软雅黑" w:eastAsia="微软雅黑" w:cs="Calibri"/>
                      <w:b/>
                      <w:color w:val="919CA4"/>
                      <w:sz w:val="56"/>
                      <w:szCs w:val="56"/>
                    </w:rPr>
                    <w:t>用户</w:t>
                  </w:r>
                  <w:r>
                    <w:rPr>
                      <w:rFonts w:ascii="微软雅黑" w:hAnsi="微软雅黑" w:eastAsia="微软雅黑" w:cs="Calibri"/>
                      <w:b/>
                      <w:color w:val="919CA4"/>
                      <w:sz w:val="56"/>
                      <w:szCs w:val="56"/>
                    </w:rPr>
                    <w:t>使用手册</w:t>
                  </w:r>
                </w:p>
                <w:p>
                  <w:pPr>
                    <w:ind w:firstLine="1120"/>
                    <w:jc w:val="right"/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color w:val="323A45"/>
        </w:rPr>
        <w:pict>
          <v:shape id="Text Box 311" o:spid="_x0000_s1027" o:spt="202" type="#_x0000_t202" style="position:absolute;left:0pt;margin-left:145.85pt;margin-top:716.25pt;height:36pt;width:340.55pt;z-index:251668480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">
            <v:path arrowok="t"/>
            <v:fill on="f" focussize="0,0"/>
            <v:stroke on="f" weight="0.5pt" joinstyle="miter"/>
            <v:imagedata o:title=""/>
            <o:lock v:ext="edit"/>
            <v:textbox inset="0mm,0mm,0mm,0mm">
              <w:txbxContent>
                <w:p>
                  <w:pPr>
                    <w:wordWrap w:val="0"/>
                    <w:spacing w:line="240" w:lineRule="auto"/>
                    <w:ind w:right="360" w:firstLine="0" w:firstLineChars="0"/>
                    <w:jc w:val="right"/>
                    <w:rPr>
                      <w:rFonts w:ascii="微软雅黑" w:hAnsi="微软雅黑" w:eastAsia="微软雅黑" w:cs="Calibri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Calibri"/>
                      <w:color w:val="FFFFFF" w:themeColor="background1"/>
                      <w:sz w:val="18"/>
                      <w:szCs w:val="18"/>
                    </w:rPr>
                    <w:t>浙江协同数据系统有限公司       杭州市文三路90号东部软件园科技大厦9层</w:t>
                  </w:r>
                </w:p>
                <w:p>
                  <w:pPr>
                    <w:spacing w:line="240" w:lineRule="auto"/>
                    <w:ind w:right="360" w:firstLine="0" w:firstLineChars="0"/>
                    <w:jc w:val="right"/>
                    <w:rPr>
                      <w:rFonts w:ascii="微软雅黑" w:hAnsi="微软雅黑" w:eastAsia="微软雅黑" w:cs="Calibri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Calibri"/>
                      <w:color w:val="FFFFFF" w:themeColor="background1"/>
                      <w:sz w:val="18"/>
                      <w:szCs w:val="18"/>
                    </w:rPr>
                    <w:t>+</w:t>
                  </w:r>
                  <w:r>
                    <w:rPr>
                      <w:rFonts w:hint="eastAsia" w:ascii="微软雅黑" w:hAnsi="微软雅黑" w:eastAsia="微软雅黑" w:cs="Calibri"/>
                      <w:color w:val="FFFFFF" w:themeColor="background1"/>
                      <w:sz w:val="18"/>
                      <w:szCs w:val="18"/>
                    </w:rPr>
                    <w:t>86</w:t>
                  </w:r>
                  <w:r>
                    <w:rPr>
                      <w:rFonts w:ascii="微软雅黑" w:hAnsi="微软雅黑" w:eastAsia="微软雅黑" w:cs="Calibr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Calibri"/>
                      <w:color w:val="FFFFFF" w:themeColor="background1"/>
                      <w:sz w:val="18"/>
                      <w:szCs w:val="18"/>
                    </w:rPr>
                    <w:t xml:space="preserve">571 81951353       </w:t>
                  </w:r>
                  <w:r>
                    <w:fldChar w:fldCharType="begin"/>
                  </w:r>
                  <w:r>
                    <w:instrText xml:space="preserve"> HYPERLINK "http://www.zjcds.com/" </w:instrText>
                  </w:r>
                  <w:r>
                    <w:fldChar w:fldCharType="separate"/>
                  </w:r>
                  <w:r>
                    <w:rPr>
                      <w:rStyle w:val="40"/>
                      <w:rFonts w:ascii="微软雅黑" w:hAnsi="微软雅黑" w:eastAsia="微软雅黑" w:cs="Calibri"/>
                      <w:color w:val="FFFFFF" w:themeColor="background1"/>
                      <w:sz w:val="18"/>
                      <w:szCs w:val="18"/>
                      <w:u w:val="none"/>
                    </w:rPr>
                    <w:t>www.</w:t>
                  </w:r>
                  <w:r>
                    <w:rPr>
                      <w:rStyle w:val="40"/>
                      <w:rFonts w:hint="eastAsia" w:ascii="微软雅黑" w:hAnsi="微软雅黑" w:eastAsia="微软雅黑" w:cs="Calibri"/>
                      <w:color w:val="FFFFFF" w:themeColor="background1"/>
                      <w:sz w:val="18"/>
                      <w:szCs w:val="18"/>
                      <w:u w:val="none"/>
                    </w:rPr>
                    <w:t>zjcds</w:t>
                  </w:r>
                  <w:r>
                    <w:rPr>
                      <w:rStyle w:val="40"/>
                      <w:rFonts w:ascii="微软雅黑" w:hAnsi="微软雅黑" w:eastAsia="微软雅黑" w:cs="Calibri"/>
                      <w:color w:val="FFFFFF" w:themeColor="background1"/>
                      <w:sz w:val="18"/>
                      <w:szCs w:val="18"/>
                      <w:u w:val="none"/>
                    </w:rPr>
                    <w:t>.com</w:t>
                  </w:r>
                  <w:r>
                    <w:rPr>
                      <w:rStyle w:val="40"/>
                      <w:rFonts w:ascii="微软雅黑" w:hAnsi="微软雅黑" w:eastAsia="微软雅黑" w:cs="Calibri"/>
                      <w:color w:val="FFFFFF" w:themeColor="background1"/>
                      <w:sz w:val="18"/>
                      <w:szCs w:val="18"/>
                      <w:u w:val="none"/>
                    </w:rPr>
                    <w:fldChar w:fldCharType="end"/>
                  </w:r>
                  <w:r>
                    <w:rPr>
                      <w:rStyle w:val="40"/>
                      <w:rFonts w:hint="eastAsia" w:ascii="微软雅黑" w:hAnsi="微软雅黑" w:eastAsia="微软雅黑" w:cs="Calibri"/>
                      <w:color w:val="FFFFFF" w:themeColor="background1"/>
                      <w:sz w:val="18"/>
                      <w:szCs w:val="18"/>
                      <w:u w:val="none"/>
                    </w:rPr>
                    <w:t xml:space="preserve">   </w:t>
                  </w:r>
                  <w:r>
                    <w:fldChar w:fldCharType="begin"/>
                  </w:r>
                  <w:r>
                    <w:instrText xml:space="preserve"> HYPERLINK "mailto:mpostmaster@zjcds.com" </w:instrText>
                  </w:r>
                  <w:r>
                    <w:fldChar w:fldCharType="separate"/>
                  </w:r>
                  <w:r>
                    <w:rPr>
                      <w:rStyle w:val="40"/>
                      <w:rFonts w:hint="eastAsia" w:ascii="微软雅黑" w:hAnsi="微软雅黑" w:eastAsia="微软雅黑" w:cs="Calibri"/>
                      <w:color w:val="FFFFFF" w:themeColor="background1"/>
                      <w:sz w:val="18"/>
                      <w:szCs w:val="18"/>
                      <w:u w:val="none"/>
                    </w:rPr>
                    <w:t>postmaster</w:t>
                  </w:r>
                  <w:r>
                    <w:rPr>
                      <w:rStyle w:val="40"/>
                      <w:rFonts w:ascii="微软雅黑" w:hAnsi="微软雅黑" w:eastAsia="微软雅黑" w:cs="Calibri"/>
                      <w:color w:val="FFFFFF" w:themeColor="background1"/>
                      <w:sz w:val="18"/>
                      <w:szCs w:val="18"/>
                      <w:u w:val="none"/>
                    </w:rPr>
                    <w:t>@</w:t>
                  </w:r>
                  <w:r>
                    <w:rPr>
                      <w:rStyle w:val="40"/>
                      <w:rFonts w:hint="eastAsia" w:ascii="微软雅黑" w:hAnsi="微软雅黑" w:eastAsia="微软雅黑" w:cs="Calibri"/>
                      <w:color w:val="FFFFFF" w:themeColor="background1"/>
                      <w:sz w:val="18"/>
                      <w:szCs w:val="18"/>
                      <w:u w:val="none"/>
                    </w:rPr>
                    <w:t>zjcds.com</w:t>
                  </w:r>
                  <w:r>
                    <w:rPr>
                      <w:rStyle w:val="40"/>
                      <w:rFonts w:hint="eastAsia" w:ascii="微软雅黑" w:hAnsi="微软雅黑" w:eastAsia="微软雅黑" w:cs="Calibri"/>
                      <w:color w:val="FFFFFF" w:themeColor="background1"/>
                      <w:sz w:val="18"/>
                      <w:szCs w:val="18"/>
                      <w:u w:val="none"/>
                    </w:rPr>
                    <w:fldChar w:fldCharType="end"/>
                  </w:r>
                </w:p>
              </w:txbxContent>
            </v:textbox>
          </v:shape>
        </w:pict>
      </w:r>
    </w:p>
    <w:p>
      <w:pPr>
        <w:ind w:firstLine="883"/>
        <w:jc w:val="center"/>
        <w:rPr>
          <w:rFonts w:ascii="黑体" w:hAnsi="黑体" w:eastAsia="黑体"/>
          <w:b/>
          <w:sz w:val="44"/>
          <w:szCs w:val="4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footnotePr>
            <w:numFmt w:val="decimalEnclosedCircleChinese"/>
          </w:footnotePr>
          <w:pgSz w:w="11906" w:h="16838"/>
          <w:pgMar w:top="1440" w:right="1418" w:bottom="1440" w:left="1418" w:header="851" w:footer="992" w:gutter="0"/>
          <w:pgNumType w:start="0"/>
          <w:cols w:space="425" w:num="1"/>
          <w:titlePg/>
          <w:docGrid w:type="lines" w:linePitch="312" w:charSpace="0"/>
        </w:sectPr>
      </w:pPr>
      <w:bookmarkStart w:id="0" w:name="目录"/>
    </w:p>
    <w:p>
      <w:pPr>
        <w:ind w:firstLine="420"/>
      </w:pPr>
      <w:r>
        <w:rPr>
          <w:color w:val="323A45"/>
        </w:rPr>
        <w:pict>
          <v:shape id="Text Box 300" o:spid="_x0000_s1028" o:spt="202" type="#_x0000_t202" style="position:absolute;left:0pt;margin-left:-37.35pt;margin-top:161.1pt;height:150.75pt;width:510.15pt;z-index:251666432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">
            <v:path arrowok="t"/>
            <v:fill on="f" focussize="0,0"/>
            <v:stroke on="f" weight="0.5pt" joinstyle="miter"/>
            <v:imagedata o:title=""/>
            <o:lock v:ext="edit"/>
            <v:textbox inset="0mm,0mm,0mm,0mm">
              <w:txbxContent>
                <w:p>
                  <w:pPr>
                    <w:ind w:firstLine="0" w:firstLineChars="0"/>
                    <w:jc w:val="left"/>
                    <w:rPr>
                      <w:rFonts w:ascii="微软雅黑" w:hAnsi="微软雅黑" w:eastAsia="微软雅黑" w:cs="Calibri"/>
                      <w:b/>
                      <w:color w:val="323A45"/>
                      <w:sz w:val="84"/>
                      <w:szCs w:val="84"/>
                    </w:rPr>
                  </w:pPr>
                  <w:r>
                    <w:rPr>
                      <w:rFonts w:hint="eastAsia" w:ascii="微软雅黑" w:hAnsi="微软雅黑" w:eastAsia="微软雅黑" w:cs="Calibri"/>
                      <w:b/>
                      <w:color w:val="323A45"/>
                      <w:sz w:val="84"/>
                      <w:szCs w:val="84"/>
                    </w:rPr>
                    <w:t>交通</w:t>
                  </w:r>
                  <w:r>
                    <w:rPr>
                      <w:rFonts w:ascii="微软雅黑" w:hAnsi="微软雅黑" w:eastAsia="微软雅黑" w:cs="Calibri"/>
                      <w:b/>
                      <w:color w:val="323A45"/>
                      <w:sz w:val="84"/>
                      <w:szCs w:val="84"/>
                    </w:rPr>
                    <w:t>建设市场信用信息系统</w:t>
                  </w:r>
                </w:p>
              </w:txbxContent>
            </v:textbox>
          </v:shape>
        </w:pict>
      </w:r>
    </w:p>
    <w:p>
      <w:pPr>
        <w:pStyle w:val="32"/>
        <w:ind w:left="210" w:right="210" w:firstLine="883"/>
        <w:jc w:val="center"/>
      </w:pPr>
      <w:bookmarkStart w:id="1" w:name="_Toc58942989"/>
      <w:r>
        <w:rPr>
          <w:rFonts w:hint="eastAsia"/>
        </w:rPr>
        <w:t>目录</w:t>
      </w:r>
      <w:bookmarkEnd w:id="1"/>
    </w:p>
    <w:bookmarkEnd w:id="0"/>
    <w:p>
      <w:pPr>
        <w:pStyle w:val="25"/>
        <w:rPr>
          <w:rFonts w:asciiTheme="minorHAnsi" w:hAnsiTheme="minorHAnsi" w:eastAsiaTheme="minorEastAsia"/>
          <w:b w:val="0"/>
          <w:sz w:val="21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r>
        <w:fldChar w:fldCharType="begin"/>
      </w:r>
      <w:r>
        <w:instrText xml:space="preserve"> HYPERLINK \l "_Toc58942989" </w:instrText>
      </w:r>
      <w:r>
        <w:fldChar w:fldCharType="separate"/>
      </w:r>
      <w:r>
        <w:rPr>
          <w:rStyle w:val="40"/>
        </w:rPr>
        <w:t>目录</w:t>
      </w:r>
      <w:r>
        <w:tab/>
      </w:r>
      <w:r>
        <w:fldChar w:fldCharType="begin"/>
      </w:r>
      <w:r>
        <w:instrText xml:space="preserve"> PAGEREF _Toc58942989 \h </w:instrText>
      </w:r>
      <w:r>
        <w:fldChar w:fldCharType="separate"/>
      </w:r>
      <w:r>
        <w:t>I</w:t>
      </w:r>
      <w:r>
        <w:fldChar w:fldCharType="end"/>
      </w:r>
      <w:r>
        <w:fldChar w:fldCharType="end"/>
      </w:r>
    </w:p>
    <w:p>
      <w:pPr>
        <w:pStyle w:val="25"/>
        <w:tabs>
          <w:tab w:val="left" w:pos="400"/>
        </w:tabs>
        <w:rPr>
          <w:rFonts w:asciiTheme="minorHAnsi" w:hAnsiTheme="minorHAnsi" w:eastAsiaTheme="minorEastAsia"/>
          <w:b w:val="0"/>
          <w:sz w:val="21"/>
        </w:rPr>
      </w:pPr>
      <w:r>
        <w:fldChar w:fldCharType="begin"/>
      </w:r>
      <w:r>
        <w:instrText xml:space="preserve"> HYPERLINK \l "_Toc58942990" </w:instrText>
      </w:r>
      <w:r>
        <w:fldChar w:fldCharType="separate"/>
      </w:r>
      <w:r>
        <w:rPr>
          <w:rStyle w:val="40"/>
        </w:rPr>
        <w:t>1</w:t>
      </w:r>
      <w:r>
        <w:rPr>
          <w:rFonts w:asciiTheme="minorHAnsi" w:hAnsiTheme="minorHAnsi" w:eastAsiaTheme="minorEastAsia"/>
          <w:b w:val="0"/>
          <w:sz w:val="21"/>
        </w:rPr>
        <w:tab/>
      </w:r>
      <w:r>
        <w:rPr>
          <w:rStyle w:val="40"/>
        </w:rPr>
        <w:t>贵州省交通建设市场信用信息系统</w:t>
      </w:r>
      <w:r>
        <w:tab/>
      </w:r>
      <w:r>
        <w:fldChar w:fldCharType="begin"/>
      </w:r>
      <w:r>
        <w:instrText xml:space="preserve"> PAGEREF _Toc58942990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0"/>
        <w:ind w:left="42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"_Toc58942991" </w:instrText>
      </w:r>
      <w:r>
        <w:fldChar w:fldCharType="separate"/>
      </w:r>
      <w:r>
        <w:rPr>
          <w:rStyle w:val="40"/>
          <w:kern w:val="32"/>
        </w:rPr>
        <w:t>1.1</w:t>
      </w:r>
      <w:r>
        <w:rPr>
          <w:rStyle w:val="40"/>
        </w:rPr>
        <w:t xml:space="preserve"> 操作概述</w:t>
      </w:r>
      <w:r>
        <w:tab/>
      </w:r>
      <w:r>
        <w:fldChar w:fldCharType="begin"/>
      </w:r>
      <w:r>
        <w:instrText xml:space="preserve"> PAGEREF _Toc58942991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"_Toc58942992" </w:instrText>
      </w:r>
      <w:r>
        <w:fldChar w:fldCharType="separate"/>
      </w:r>
      <w:r>
        <w:rPr>
          <w:rStyle w:val="40"/>
        </w:rPr>
        <w:t>1.1.1</w:t>
      </w:r>
      <w:r>
        <w:rPr>
          <w:rFonts w:asciiTheme="minorHAnsi" w:hAnsiTheme="minorHAnsi" w:eastAsiaTheme="minorEastAsia"/>
        </w:rPr>
        <w:tab/>
      </w:r>
      <w:r>
        <w:rPr>
          <w:rStyle w:val="40"/>
        </w:rPr>
        <w:t>系统登录地址</w:t>
      </w:r>
      <w:r>
        <w:tab/>
      </w:r>
      <w:r>
        <w:fldChar w:fldCharType="begin"/>
      </w:r>
      <w:r>
        <w:instrText xml:space="preserve"> PAGEREF _Toc58942992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"_Toc58942993" </w:instrText>
      </w:r>
      <w:r>
        <w:fldChar w:fldCharType="separate"/>
      </w:r>
      <w:r>
        <w:rPr>
          <w:rStyle w:val="40"/>
        </w:rPr>
        <w:t>1.1.2</w:t>
      </w:r>
      <w:r>
        <w:rPr>
          <w:rFonts w:asciiTheme="minorHAnsi" w:hAnsiTheme="minorHAnsi" w:eastAsiaTheme="minorEastAsia"/>
        </w:rPr>
        <w:tab/>
      </w:r>
      <w:r>
        <w:rPr>
          <w:rStyle w:val="40"/>
        </w:rPr>
        <w:t>信用评价流程</w:t>
      </w:r>
      <w:r>
        <w:tab/>
      </w:r>
      <w:r>
        <w:fldChar w:fldCharType="begin"/>
      </w:r>
      <w:r>
        <w:instrText xml:space="preserve"> PAGEREF _Toc58942993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"_Toc58942994" </w:instrText>
      </w:r>
      <w:r>
        <w:fldChar w:fldCharType="separate"/>
      </w:r>
      <w:r>
        <w:rPr>
          <w:rStyle w:val="40"/>
        </w:rPr>
        <w:t>1.1.3</w:t>
      </w:r>
      <w:r>
        <w:rPr>
          <w:rFonts w:asciiTheme="minorHAnsi" w:hAnsiTheme="minorHAnsi" w:eastAsiaTheme="minorEastAsia"/>
        </w:rPr>
        <w:tab/>
      </w:r>
      <w:r>
        <w:rPr>
          <w:rStyle w:val="40"/>
        </w:rPr>
        <w:t>各角色操作任务</w:t>
      </w:r>
      <w:r>
        <w:tab/>
      </w:r>
      <w:r>
        <w:fldChar w:fldCharType="begin"/>
      </w:r>
      <w:r>
        <w:instrText xml:space="preserve"> PAGEREF _Toc58942994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0"/>
        <w:tabs>
          <w:tab w:val="left" w:pos="1000"/>
        </w:tabs>
        <w:ind w:left="42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"_Toc58942995" </w:instrText>
      </w:r>
      <w:r>
        <w:fldChar w:fldCharType="separate"/>
      </w:r>
      <w:r>
        <w:rPr>
          <w:rStyle w:val="40"/>
          <w:snapToGrid w:val="0"/>
          <w:w w:val="0"/>
          <w:kern w:val="0"/>
        </w:rPr>
        <w:t>1.2</w:t>
      </w:r>
      <w:r>
        <w:rPr>
          <w:rFonts w:asciiTheme="minorHAnsi" w:hAnsiTheme="minorHAnsi" w:eastAsiaTheme="minorEastAsia"/>
        </w:rPr>
        <w:tab/>
      </w:r>
      <w:r>
        <w:rPr>
          <w:rStyle w:val="40"/>
        </w:rPr>
        <w:t>从业单位注册</w:t>
      </w:r>
      <w:r>
        <w:tab/>
      </w:r>
      <w:r>
        <w:fldChar w:fldCharType="begin"/>
      </w:r>
      <w:r>
        <w:instrText xml:space="preserve"> PAGEREF _Toc58942995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"_Toc58942996" </w:instrText>
      </w:r>
      <w:r>
        <w:fldChar w:fldCharType="separate"/>
      </w:r>
      <w:r>
        <w:rPr>
          <w:rStyle w:val="40"/>
        </w:rPr>
        <w:t>1.2.1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从业单位注册</w:t>
      </w:r>
      <w:r>
        <w:tab/>
      </w:r>
      <w:r>
        <w:fldChar w:fldCharType="begin"/>
      </w:r>
      <w:r>
        <w:instrText xml:space="preserve"> PAGEREF _Toc58942996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0"/>
        <w:tabs>
          <w:tab w:val="left" w:pos="1000"/>
        </w:tabs>
        <w:ind w:left="42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"_Toc58942997" </w:instrText>
      </w:r>
      <w:r>
        <w:fldChar w:fldCharType="separate"/>
      </w:r>
      <w:r>
        <w:rPr>
          <w:rStyle w:val="40"/>
          <w:snapToGrid w:val="0"/>
          <w:w w:val="0"/>
          <w:kern w:val="0"/>
        </w:rPr>
        <w:t>1.3</w:t>
      </w:r>
      <w:r>
        <w:rPr>
          <w:rFonts w:asciiTheme="minorHAnsi" w:hAnsiTheme="minorHAnsi" w:eastAsiaTheme="minorEastAsia"/>
        </w:rPr>
        <w:tab/>
      </w:r>
      <w:r>
        <w:rPr>
          <w:rStyle w:val="40"/>
        </w:rPr>
        <w:t>从业单位操作</w:t>
      </w:r>
      <w:r>
        <w:tab/>
      </w:r>
      <w:r>
        <w:fldChar w:fldCharType="begin"/>
      </w:r>
      <w:r>
        <w:instrText xml:space="preserve"> PAGEREF _Toc58942997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"_Toc58942998" </w:instrText>
      </w:r>
      <w:r>
        <w:fldChar w:fldCharType="separate"/>
      </w:r>
      <w:r>
        <w:rPr>
          <w:rStyle w:val="40"/>
        </w:rPr>
        <w:t>1.3.1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操作重点事项</w:t>
      </w:r>
      <w:r>
        <w:tab/>
      </w:r>
      <w:r>
        <w:fldChar w:fldCharType="begin"/>
      </w:r>
      <w:r>
        <w:instrText xml:space="preserve"> PAGEREF _Toc58942998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"_Toc58942999" </w:instrText>
      </w:r>
      <w:r>
        <w:fldChar w:fldCharType="separate"/>
      </w:r>
      <w:r>
        <w:rPr>
          <w:rStyle w:val="40"/>
        </w:rPr>
        <w:t>1.3.2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单位信息</w:t>
      </w:r>
      <w:r>
        <w:tab/>
      </w:r>
      <w:r>
        <w:fldChar w:fldCharType="begin"/>
      </w:r>
      <w:r>
        <w:instrText xml:space="preserve"> PAGEREF _Toc58942999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"_Toc58943000" </w:instrText>
      </w:r>
      <w:r>
        <w:fldChar w:fldCharType="separate"/>
      </w:r>
      <w:r>
        <w:rPr>
          <w:rStyle w:val="40"/>
        </w:rPr>
        <w:t>1.3.3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合同信息</w:t>
      </w:r>
      <w:r>
        <w:tab/>
      </w:r>
      <w:r>
        <w:fldChar w:fldCharType="begin"/>
      </w:r>
      <w:r>
        <w:instrText xml:space="preserve"> PAGEREF _Toc58943000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"_Toc58943001" </w:instrText>
      </w:r>
      <w:r>
        <w:fldChar w:fldCharType="separate"/>
      </w:r>
      <w:r>
        <w:rPr>
          <w:rStyle w:val="40"/>
        </w:rPr>
        <w:t>1.3.4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异议申诉</w:t>
      </w:r>
      <w:r>
        <w:tab/>
      </w:r>
      <w:r>
        <w:fldChar w:fldCharType="begin"/>
      </w:r>
      <w:r>
        <w:instrText xml:space="preserve"> PAGEREF _Toc58943001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"_Toc58943002" </w:instrText>
      </w:r>
      <w:r>
        <w:fldChar w:fldCharType="separate"/>
      </w:r>
      <w:r>
        <w:rPr>
          <w:rStyle w:val="40"/>
        </w:rPr>
        <w:t>1.3.5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减少扣分申请</w:t>
      </w:r>
      <w:r>
        <w:tab/>
      </w:r>
      <w:r>
        <w:fldChar w:fldCharType="begin"/>
      </w:r>
      <w:r>
        <w:instrText xml:space="preserve"> PAGEREF _Toc58943002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30"/>
        <w:tabs>
          <w:tab w:val="left" w:pos="1000"/>
        </w:tabs>
        <w:ind w:left="42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"_Toc58943003" </w:instrText>
      </w:r>
      <w:r>
        <w:fldChar w:fldCharType="separate"/>
      </w:r>
      <w:r>
        <w:rPr>
          <w:rStyle w:val="40"/>
          <w:snapToGrid w:val="0"/>
          <w:w w:val="0"/>
          <w:kern w:val="0"/>
        </w:rPr>
        <w:t>1.4</w:t>
      </w:r>
      <w:r>
        <w:rPr>
          <w:rFonts w:asciiTheme="minorHAnsi" w:hAnsiTheme="minorHAnsi" w:eastAsiaTheme="minorEastAsia"/>
        </w:rPr>
        <w:tab/>
      </w:r>
      <w:r>
        <w:rPr>
          <w:rStyle w:val="40"/>
        </w:rPr>
        <w:t>业主单位操作</w:t>
      </w:r>
      <w:r>
        <w:tab/>
      </w:r>
      <w:r>
        <w:fldChar w:fldCharType="begin"/>
      </w:r>
      <w:r>
        <w:instrText xml:space="preserve"> PAGEREF _Toc58943003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"_Toc58943004" </w:instrText>
      </w:r>
      <w:r>
        <w:fldChar w:fldCharType="separate"/>
      </w:r>
      <w:r>
        <w:rPr>
          <w:rStyle w:val="40"/>
        </w:rPr>
        <w:t>1.4.1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操作重点事项</w:t>
      </w:r>
      <w:r>
        <w:tab/>
      </w:r>
      <w:r>
        <w:fldChar w:fldCharType="begin"/>
      </w:r>
      <w:r>
        <w:instrText xml:space="preserve"> PAGEREF _Toc58943004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"_Toc58943005" </w:instrText>
      </w:r>
      <w:r>
        <w:fldChar w:fldCharType="separate"/>
      </w:r>
      <w:r>
        <w:rPr>
          <w:rStyle w:val="40"/>
        </w:rPr>
        <w:t>1.4.2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评级准备管理（高速）</w:t>
      </w:r>
      <w:r>
        <w:tab/>
      </w:r>
      <w:r>
        <w:fldChar w:fldCharType="begin"/>
      </w:r>
      <w:r>
        <w:instrText xml:space="preserve"> PAGEREF _Toc58943005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"_Toc58943006" </w:instrText>
      </w:r>
      <w:r>
        <w:fldChar w:fldCharType="separate"/>
      </w:r>
      <w:r>
        <w:rPr>
          <w:rStyle w:val="40"/>
        </w:rPr>
        <w:t>1.4.3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项目/合同管理</w:t>
      </w:r>
      <w:r>
        <w:tab/>
      </w:r>
      <w:r>
        <w:fldChar w:fldCharType="begin"/>
      </w:r>
      <w:r>
        <w:instrText xml:space="preserve"> PAGEREF _Toc58943006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"_Toc58943007" </w:instrText>
      </w:r>
      <w:r>
        <w:fldChar w:fldCharType="separate"/>
      </w:r>
      <w:r>
        <w:rPr>
          <w:rStyle w:val="40"/>
        </w:rPr>
        <w:t>1.4.4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信用记录管理</w:t>
      </w:r>
      <w:r>
        <w:tab/>
      </w:r>
      <w:r>
        <w:fldChar w:fldCharType="begin"/>
      </w:r>
      <w:r>
        <w:instrText xml:space="preserve"> PAGEREF _Toc58943007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30"/>
        <w:tabs>
          <w:tab w:val="left" w:pos="1000"/>
        </w:tabs>
        <w:ind w:left="42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"_Toc58943008" </w:instrText>
      </w:r>
      <w:r>
        <w:fldChar w:fldCharType="separate"/>
      </w:r>
      <w:r>
        <w:rPr>
          <w:rStyle w:val="40"/>
          <w:snapToGrid w:val="0"/>
          <w:w w:val="0"/>
          <w:kern w:val="0"/>
        </w:rPr>
        <w:t>1.5</w:t>
      </w:r>
      <w:r>
        <w:rPr>
          <w:rFonts w:asciiTheme="minorHAnsi" w:hAnsiTheme="minorHAnsi" w:eastAsiaTheme="minorEastAsia"/>
        </w:rPr>
        <w:tab/>
      </w:r>
      <w:r>
        <w:rPr>
          <w:rStyle w:val="40"/>
        </w:rPr>
        <w:t>主管单位操作</w:t>
      </w:r>
      <w:r>
        <w:tab/>
      </w:r>
      <w:r>
        <w:fldChar w:fldCharType="begin"/>
      </w:r>
      <w:r>
        <w:instrText xml:space="preserve"> PAGEREF _Toc58943008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"_Toc58943009" </w:instrText>
      </w:r>
      <w:r>
        <w:fldChar w:fldCharType="separate"/>
      </w:r>
      <w:r>
        <w:rPr>
          <w:rStyle w:val="40"/>
        </w:rPr>
        <w:t>1.5.1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操作重点事项</w:t>
      </w:r>
      <w:r>
        <w:tab/>
      </w:r>
      <w:r>
        <w:fldChar w:fldCharType="begin"/>
      </w:r>
      <w:r>
        <w:instrText xml:space="preserve"> PAGEREF _Toc58943009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"_Toc58943010" </w:instrText>
      </w:r>
      <w:r>
        <w:fldChar w:fldCharType="separate"/>
      </w:r>
      <w:r>
        <w:rPr>
          <w:rStyle w:val="40"/>
        </w:rPr>
        <w:t>1.5.2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注册用户审核</w:t>
      </w:r>
      <w:r>
        <w:tab/>
      </w:r>
      <w:r>
        <w:fldChar w:fldCharType="begin"/>
      </w:r>
      <w:r>
        <w:instrText xml:space="preserve"> PAGEREF _Toc58943010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"_Toc58943011" </w:instrText>
      </w:r>
      <w:r>
        <w:fldChar w:fldCharType="separate"/>
      </w:r>
      <w:r>
        <w:rPr>
          <w:rStyle w:val="40"/>
        </w:rPr>
        <w:t>1.5.3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评级准备汇总表（高速）</w:t>
      </w:r>
      <w:r>
        <w:tab/>
      </w:r>
      <w:r>
        <w:fldChar w:fldCharType="begin"/>
      </w:r>
      <w:r>
        <w:instrText xml:space="preserve"> PAGEREF _Toc58943011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"_Toc58943012" </w:instrText>
      </w:r>
      <w:r>
        <w:fldChar w:fldCharType="separate"/>
      </w:r>
      <w:r>
        <w:rPr>
          <w:rStyle w:val="40"/>
        </w:rPr>
        <w:t>1.5.4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信用管理</w:t>
      </w:r>
      <w:r>
        <w:tab/>
      </w:r>
      <w:r>
        <w:fldChar w:fldCharType="begin"/>
      </w:r>
      <w:r>
        <w:instrText xml:space="preserve"> PAGEREF _Toc58943012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"_Toc58943013" </w:instrText>
      </w:r>
      <w:r>
        <w:fldChar w:fldCharType="separate"/>
      </w:r>
      <w:r>
        <w:rPr>
          <w:rStyle w:val="40"/>
        </w:rPr>
        <w:t>1.5.5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信用评级</w:t>
      </w:r>
      <w:r>
        <w:tab/>
      </w:r>
      <w:r>
        <w:fldChar w:fldCharType="begin"/>
      </w:r>
      <w:r>
        <w:instrText xml:space="preserve"> PAGEREF _Toc58943013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"_Toc58943014" </w:instrText>
      </w:r>
      <w:r>
        <w:fldChar w:fldCharType="separate"/>
      </w:r>
      <w:r>
        <w:rPr>
          <w:rStyle w:val="40"/>
        </w:rPr>
        <w:t>1.5.6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异议申诉管理</w:t>
      </w:r>
      <w:r>
        <w:tab/>
      </w:r>
      <w:r>
        <w:fldChar w:fldCharType="begin"/>
      </w:r>
      <w:r>
        <w:instrText xml:space="preserve"> PAGEREF _Toc58943014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"_Toc58943015" </w:instrText>
      </w:r>
      <w:r>
        <w:fldChar w:fldCharType="separate"/>
      </w:r>
      <w:r>
        <w:rPr>
          <w:rStyle w:val="40"/>
        </w:rPr>
        <w:t>1.5.7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管理部门排名（高速）</w:t>
      </w:r>
      <w:r>
        <w:tab/>
      </w:r>
      <w:r>
        <w:fldChar w:fldCharType="begin"/>
      </w:r>
      <w:r>
        <w:instrText xml:space="preserve"> PAGEREF _Toc58943015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8"/>
        <w:tabs>
          <w:tab w:val="left" w:pos="1600"/>
        </w:tabs>
        <w:ind w:left="840"/>
        <w:rPr>
          <w:rFonts w:asciiTheme="minorHAnsi" w:hAnsiTheme="minorHAnsi" w:eastAsiaTheme="minorEastAsia"/>
        </w:rPr>
      </w:pPr>
      <w:r>
        <w:fldChar w:fldCharType="begin"/>
      </w:r>
      <w:r>
        <w:instrText xml:space="preserve"> HYPERLINK \l "_Toc58943016" </w:instrText>
      </w:r>
      <w:r>
        <w:fldChar w:fldCharType="separate"/>
      </w:r>
      <w:r>
        <w:rPr>
          <w:rStyle w:val="40"/>
        </w:rPr>
        <w:t>1.5.8</w:t>
      </w:r>
      <w:r>
        <w:rPr>
          <w:rFonts w:asciiTheme="minorHAnsi" w:hAnsiTheme="minorHAnsi" w:eastAsiaTheme="minorEastAsia"/>
        </w:rPr>
        <w:tab/>
      </w:r>
      <w:r>
        <w:rPr>
          <w:rStyle w:val="40"/>
          <w:rFonts w:ascii="黑体" w:hAnsi="黑体"/>
        </w:rPr>
        <w:t>发布与公示</w:t>
      </w:r>
      <w:r>
        <w:tab/>
      </w:r>
      <w:r>
        <w:fldChar w:fldCharType="begin"/>
      </w:r>
      <w:r>
        <w:instrText xml:space="preserve"> PAGEREF _Toc58943016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ind w:firstLine="480"/>
      </w:pPr>
      <w:r>
        <w:rPr>
          <w:rFonts w:eastAsia="黑体"/>
          <w:sz w:val="24"/>
        </w:rPr>
        <w:fldChar w:fldCharType="end"/>
      </w:r>
    </w:p>
    <w:p>
      <w:pPr>
        <w:pStyle w:val="2"/>
        <w:sectPr>
          <w:headerReference r:id="rId11" w:type="default"/>
          <w:footnotePr>
            <w:numFmt w:val="decimalEnclosedCircleChinese"/>
          </w:footnotePr>
          <w:type w:val="continuous"/>
          <w:pgSz w:w="11906" w:h="16838"/>
          <w:pgMar w:top="1530" w:right="1134" w:bottom="1440" w:left="1418" w:header="567" w:footer="612" w:gutter="0"/>
          <w:pgNumType w:fmt="upperRoman"/>
          <w:cols w:space="425" w:num="1"/>
          <w:docGrid w:type="lines" w:linePitch="312" w:charSpace="0"/>
        </w:sectPr>
      </w:pPr>
    </w:p>
    <w:p>
      <w:pPr>
        <w:pStyle w:val="32"/>
        <w:numPr>
          <w:ilvl w:val="0"/>
          <w:numId w:val="7"/>
        </w:numPr>
        <w:tabs>
          <w:tab w:val="clear" w:pos="567"/>
        </w:tabs>
        <w:spacing w:after="50"/>
        <w:ind w:firstLine="420"/>
        <w:rPr>
          <w:szCs w:val="30"/>
        </w:rPr>
      </w:pPr>
      <w:bookmarkStart w:id="2" w:name="_Toc58942990"/>
      <w:bookmarkStart w:id="3" w:name="_Toc528334667"/>
      <w:bookmarkStart w:id="4" w:name="_Toc488658174"/>
      <w:r>
        <w:rPr>
          <w:rFonts w:hint="eastAsia"/>
          <w:szCs w:val="30"/>
        </w:rPr>
        <w:t>贵州省交通建设</w:t>
      </w:r>
      <w:r>
        <w:rPr>
          <w:szCs w:val="30"/>
        </w:rPr>
        <w:t>市场信用信息系统</w:t>
      </w:r>
      <w:bookmarkEnd w:id="2"/>
      <w:bookmarkEnd w:id="3"/>
    </w:p>
    <w:p>
      <w:pPr>
        <w:pStyle w:val="3"/>
      </w:pPr>
      <w:bookmarkStart w:id="5" w:name="_Toc58942991"/>
      <w:r>
        <w:rPr>
          <w:rFonts w:hint="eastAsia"/>
        </w:rPr>
        <w:t>操作概述</w:t>
      </w:r>
      <w:bookmarkEnd w:id="5"/>
    </w:p>
    <w:p>
      <w:pPr>
        <w:pStyle w:val="4"/>
        <w:numPr>
          <w:ilvl w:val="2"/>
          <w:numId w:val="7"/>
        </w:numPr>
        <w:spacing w:before="60" w:after="60" w:line="360" w:lineRule="auto"/>
      </w:pPr>
      <w:bookmarkStart w:id="6" w:name="_Toc58942992"/>
      <w:bookmarkStart w:id="7" w:name="_Toc528334670"/>
      <w:r>
        <w:rPr>
          <w:rFonts w:hint="eastAsia"/>
        </w:rPr>
        <w:t>系统登录地址</w:t>
      </w:r>
      <w:bookmarkEnd w:id="6"/>
    </w:p>
    <w:p>
      <w:pPr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系统地址：</w:t>
      </w:r>
      <w:r>
        <w:fldChar w:fldCharType="begin"/>
      </w:r>
      <w:r>
        <w:instrText xml:space="preserve"> HYPERLINK "http://202.98.194.242:9093/" </w:instrText>
      </w:r>
      <w:r>
        <w:fldChar w:fldCharType="separate"/>
      </w:r>
      <w:r>
        <w:rPr>
          <w:rStyle w:val="40"/>
          <w:sz w:val="24"/>
          <w:szCs w:val="24"/>
        </w:rPr>
        <w:t>http://202.98.194.242:9093/</w:t>
      </w:r>
      <w:r>
        <w:rPr>
          <w:rStyle w:val="40"/>
          <w:sz w:val="24"/>
          <w:szCs w:val="24"/>
        </w:rPr>
        <w:fldChar w:fldCharType="end"/>
      </w:r>
    </w:p>
    <w:p>
      <w:pPr>
        <w:pStyle w:val="4"/>
        <w:numPr>
          <w:ilvl w:val="2"/>
          <w:numId w:val="7"/>
        </w:numPr>
        <w:spacing w:before="60" w:after="60" w:line="360" w:lineRule="auto"/>
      </w:pPr>
      <w:bookmarkStart w:id="8" w:name="_Toc58942993"/>
      <w:r>
        <w:rPr>
          <w:rFonts w:hint="eastAsia"/>
        </w:rPr>
        <w:t>信用评价流程</w:t>
      </w:r>
      <w:bookmarkEnd w:id="8"/>
    </w:p>
    <w:p>
      <w:pPr>
        <w:ind w:firstLine="0" w:firstLineChars="0"/>
      </w:pPr>
      <w:r>
        <w:drawing>
          <wp:inline distT="0" distB="0" distL="0" distR="0">
            <wp:extent cx="5788025" cy="62534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375" cy="627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高速公路设计、施工信用评价工作流程</w:t>
      </w:r>
    </w:p>
    <w:p>
      <w:pPr>
        <w:ind w:firstLine="0" w:firstLineChars="0"/>
        <w:jc w:val="center"/>
      </w:pPr>
      <w:r>
        <w:drawing>
          <wp:inline distT="0" distB="0" distL="0" distR="0">
            <wp:extent cx="5759450" cy="82645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普通公路设计、施工信用评价工作流程</w:t>
      </w:r>
    </w:p>
    <w:p>
      <w:pPr>
        <w:pStyle w:val="4"/>
        <w:numPr>
          <w:ilvl w:val="2"/>
          <w:numId w:val="7"/>
        </w:numPr>
        <w:spacing w:before="60" w:after="60" w:line="360" w:lineRule="auto"/>
      </w:pPr>
      <w:bookmarkStart w:id="9" w:name="_Toc58942994"/>
      <w:r>
        <w:rPr>
          <w:rFonts w:hint="eastAsia"/>
        </w:rPr>
        <w:t>各角色操作任务</w:t>
      </w:r>
      <w:bookmarkEnd w:id="9"/>
    </w:p>
    <w:p>
      <w:pPr>
        <w:ind w:firstLine="482"/>
        <w:jc w:val="left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从业单位：</w:t>
      </w:r>
      <w:r>
        <w:rPr>
          <w:rFonts w:hint="eastAsia"/>
          <w:sz w:val="24"/>
          <w:szCs w:val="24"/>
        </w:rPr>
        <w:t>从业单位注册（同一企业注册一个账号）、完善企业信息、从业人员信息、工地实验室信息、核对项目/合同信息、公示后提出异议申诉。</w:t>
      </w:r>
    </w:p>
    <w:p>
      <w:pPr>
        <w:ind w:firstLine="482"/>
        <w:jc w:val="left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业主单位：</w:t>
      </w:r>
      <w:r>
        <w:rPr>
          <w:rFonts w:hint="eastAsia"/>
          <w:sz w:val="24"/>
          <w:szCs w:val="24"/>
        </w:rPr>
        <w:t>建立项目信息、合同信息，关联被评价主体（企业、人员、实验室），分别对每个合同的投标行为、履约行为进行信用信息录入，完成后对合同进行年度确认，提交到下一个评价环节。</w:t>
      </w:r>
    </w:p>
    <w:p>
      <w:pPr>
        <w:ind w:firstLine="482"/>
        <w:jc w:val="left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主管单位：</w:t>
      </w:r>
      <w:r>
        <w:rPr>
          <w:rFonts w:hint="eastAsia"/>
          <w:sz w:val="24"/>
          <w:szCs w:val="24"/>
        </w:rPr>
        <w:t>质监局、造价站、高管局、路网中心、规划处、安监处，市州交通局（非业主）可以对项目合同的其他行为进行信用评价和排名。建管处对高速公路项目合同进行最终的信用评价及审核、异议处理和发布，省公路局对国省干线项目合同进行最终信用评价、异议处理和发布。</w:t>
      </w:r>
    </w:p>
    <w:p>
      <w:pPr>
        <w:pStyle w:val="3"/>
        <w:numPr>
          <w:ilvl w:val="1"/>
          <w:numId w:val="7"/>
        </w:numPr>
        <w:spacing w:before="260" w:after="50" w:line="360" w:lineRule="auto"/>
      </w:pPr>
      <w:bookmarkStart w:id="10" w:name="_Toc58942995"/>
      <w:r>
        <w:rPr>
          <w:rFonts w:hint="eastAsia"/>
        </w:rPr>
        <w:t>从业单位注册</w:t>
      </w:r>
      <w:bookmarkEnd w:id="7"/>
      <w:bookmarkEnd w:id="10"/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11" w:name="_Toc58942996"/>
      <w:bookmarkStart w:id="12" w:name="_Toc528334672"/>
      <w:r>
        <w:rPr>
          <w:rFonts w:hint="eastAsia" w:ascii="黑体" w:hAnsi="黑体"/>
          <w:szCs w:val="30"/>
        </w:rPr>
        <w:t>从业单位注册</w:t>
      </w:r>
      <w:bookmarkEnd w:id="11"/>
      <w:bookmarkEnd w:id="12"/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点击登录页面中部的从业单位注册（如下图），在弹出的页面中填写相关的信息，其中带“</w:t>
      </w:r>
      <w:r>
        <w:rPr>
          <w:rFonts w:hint="eastAsia" w:ascii="宋体" w:hAnsi="宋体"/>
          <w:color w:val="FF0000"/>
          <w:sz w:val="24"/>
        </w:rPr>
        <w:t>*</w:t>
      </w:r>
      <w:r>
        <w:rPr>
          <w:rFonts w:hint="eastAsia" w:ascii="宋体" w:hAnsi="宋体"/>
          <w:sz w:val="24"/>
        </w:rPr>
        <w:t>”号的必须填写。</w:t>
      </w:r>
    </w:p>
    <w:p>
      <w:pPr>
        <w:ind w:firstLine="420"/>
        <w:rPr>
          <w:rFonts w:ascii="宋体" w:hAnsi="宋体"/>
          <w:sz w:val="24"/>
        </w:rPr>
      </w:pPr>
      <w:r>
        <w:drawing>
          <wp:inline distT="0" distB="0" distL="0" distR="0">
            <wp:extent cx="5759450" cy="277431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759450" cy="8023860"/>
            <wp:effectExtent l="171450" t="171450" r="146050" b="1676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23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从业单位账号注册页（按照要求注册）</w:t>
      </w:r>
    </w:p>
    <w:p>
      <w:pPr>
        <w:pStyle w:val="12"/>
        <w:spacing w:after="156" w:afterLines="50" w:line="360" w:lineRule="auto"/>
        <w:ind w:firstLine="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注：1、在省级信用评价系统中有</w:t>
      </w:r>
      <w:r>
        <w:rPr>
          <w:rFonts w:hint="eastAsia" w:ascii="宋体" w:hAnsi="宋体"/>
          <w:sz w:val="24"/>
          <w:szCs w:val="24"/>
          <w:lang w:eastAsia="zh-CN"/>
        </w:rPr>
        <w:t>账号</w:t>
      </w:r>
      <w:r>
        <w:rPr>
          <w:rFonts w:hint="eastAsia" w:ascii="宋体" w:hAnsi="宋体"/>
          <w:sz w:val="24"/>
          <w:szCs w:val="24"/>
        </w:rPr>
        <w:t>的，不需重复注册，本系统沿用信用评价系统的</w:t>
      </w:r>
      <w:r>
        <w:rPr>
          <w:rFonts w:hint="eastAsia" w:ascii="宋体" w:hAnsi="宋体"/>
          <w:sz w:val="24"/>
          <w:szCs w:val="24"/>
          <w:lang w:eastAsia="zh-CN"/>
        </w:rPr>
        <w:t>账</w:t>
      </w:r>
      <w:r>
        <w:rPr>
          <w:rFonts w:hint="eastAsia" w:ascii="宋体" w:hAnsi="宋体"/>
          <w:sz w:val="24"/>
          <w:szCs w:val="24"/>
        </w:rPr>
        <w:t>号及密码；</w:t>
      </w:r>
      <w:bookmarkStart w:id="52" w:name="_GoBack"/>
      <w:bookmarkEnd w:id="52"/>
    </w:p>
    <w:p>
      <w:pPr>
        <w:pStyle w:val="12"/>
        <w:spacing w:after="156" w:afterLines="50" w:line="360" w:lineRule="auto"/>
        <w:ind w:firstLine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、根据公司实际情况勾选单位类型，单位类型可以多选，勾选设计时，需按照公司的资质选择设计的资质等级；</w:t>
      </w:r>
    </w:p>
    <w:p>
      <w:pPr>
        <w:pStyle w:val="12"/>
        <w:spacing w:after="156" w:afterLines="50" w:line="360" w:lineRule="auto"/>
        <w:ind w:firstLine="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、注册</w:t>
      </w:r>
      <w:r>
        <w:rPr>
          <w:rFonts w:hint="eastAsia" w:ascii="宋体" w:hAnsi="宋体"/>
          <w:sz w:val="24"/>
          <w:szCs w:val="24"/>
        </w:rPr>
        <w:t>信息</w:t>
      </w:r>
      <w:r>
        <w:rPr>
          <w:rFonts w:ascii="宋体" w:hAnsi="宋体"/>
          <w:sz w:val="24"/>
          <w:szCs w:val="24"/>
        </w:rPr>
        <w:t>提交后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需提交</w:t>
      </w:r>
      <w:r>
        <w:rPr>
          <w:rFonts w:hint="eastAsia" w:ascii="宋体" w:hAnsi="宋体"/>
          <w:sz w:val="24"/>
          <w:szCs w:val="24"/>
        </w:rPr>
        <w:t>纸质盖章资</w:t>
      </w:r>
      <w:r>
        <w:rPr>
          <w:rFonts w:ascii="宋体" w:hAnsi="宋体"/>
          <w:sz w:val="24"/>
          <w:szCs w:val="24"/>
        </w:rPr>
        <w:t>料到</w:t>
      </w:r>
      <w:r>
        <w:rPr>
          <w:rFonts w:hint="eastAsia" w:ascii="宋体" w:hAnsi="宋体"/>
          <w:sz w:val="24"/>
          <w:szCs w:val="24"/>
        </w:rPr>
        <w:t>所属主管单位进</w:t>
      </w:r>
      <w:r>
        <w:rPr>
          <w:rFonts w:ascii="宋体" w:hAnsi="宋体"/>
          <w:sz w:val="24"/>
          <w:szCs w:val="24"/>
        </w:rPr>
        <w:t>行</w:t>
      </w:r>
      <w:r>
        <w:rPr>
          <w:rFonts w:hint="eastAsia" w:ascii="宋体" w:hAnsi="宋体"/>
          <w:sz w:val="24"/>
          <w:szCs w:val="24"/>
        </w:rPr>
        <w:t>审</w:t>
      </w:r>
      <w:r>
        <w:rPr>
          <w:rFonts w:ascii="宋体" w:hAnsi="宋体"/>
          <w:sz w:val="24"/>
          <w:szCs w:val="24"/>
        </w:rPr>
        <w:t>核；</w:t>
      </w:r>
    </w:p>
    <w:p>
      <w:pPr>
        <w:pStyle w:val="12"/>
        <w:spacing w:after="156" w:afterLines="50" w:line="360" w:lineRule="auto"/>
        <w:ind w:firstLine="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</w:t>
      </w:r>
      <w:r>
        <w:rPr>
          <w:rFonts w:ascii="宋体" w:hAnsi="宋体"/>
          <w:sz w:val="24"/>
          <w:szCs w:val="24"/>
        </w:rPr>
        <w:t>、</w:t>
      </w:r>
      <w:r>
        <w:rPr>
          <w:rFonts w:hint="eastAsia" w:ascii="宋体" w:hAnsi="宋体"/>
          <w:sz w:val="24"/>
          <w:szCs w:val="24"/>
        </w:rPr>
        <w:t>“</w:t>
      </w:r>
      <w:r>
        <w:rPr>
          <w:rFonts w:hint="eastAsia" w:ascii="宋体" w:hAnsi="宋体"/>
          <w:color w:val="FF0000"/>
          <w:sz w:val="24"/>
          <w:szCs w:val="24"/>
        </w:rPr>
        <w:t>*</w:t>
      </w:r>
      <w:r>
        <w:rPr>
          <w:rFonts w:hint="eastAsia" w:ascii="宋体" w:hAnsi="宋体"/>
          <w:sz w:val="24"/>
          <w:szCs w:val="24"/>
        </w:rPr>
        <w:t>”为</w:t>
      </w:r>
      <w:r>
        <w:rPr>
          <w:rFonts w:ascii="宋体" w:hAnsi="宋体"/>
          <w:sz w:val="24"/>
          <w:szCs w:val="24"/>
        </w:rPr>
        <w:t>必填字段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pStyle w:val="3"/>
        <w:numPr>
          <w:ilvl w:val="1"/>
          <w:numId w:val="7"/>
        </w:numPr>
        <w:spacing w:before="260" w:after="50" w:line="360" w:lineRule="auto"/>
      </w:pPr>
      <w:bookmarkStart w:id="13" w:name="_Toc528334674"/>
      <w:bookmarkStart w:id="14" w:name="_Toc58942997"/>
      <w:r>
        <w:rPr>
          <w:rFonts w:hint="eastAsia"/>
        </w:rPr>
        <w:t>从业单位</w:t>
      </w:r>
      <w:bookmarkEnd w:id="13"/>
      <w:r>
        <w:rPr>
          <w:rFonts w:hint="eastAsia"/>
        </w:rPr>
        <w:t>操作</w:t>
      </w:r>
      <w:bookmarkEnd w:id="14"/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15" w:name="_Toc58942998"/>
      <w:r>
        <w:rPr>
          <w:rFonts w:hint="eastAsia" w:ascii="黑体" w:hAnsi="黑体"/>
          <w:szCs w:val="30"/>
        </w:rPr>
        <w:t>操作重点事项</w:t>
      </w:r>
      <w:bookmarkEnd w:id="15"/>
    </w:p>
    <w:p>
      <w:pPr>
        <w:pStyle w:val="12"/>
        <w:spacing w:before="156" w:beforeLines="50" w:after="156" w:afterLines="50" w:line="360" w:lineRule="auto"/>
        <w:ind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（1）输入用户名、密码（企业</w:t>
      </w:r>
      <w:r>
        <w:rPr>
          <w:rFonts w:ascii="宋体" w:hAnsi="宋体"/>
          <w:sz w:val="24"/>
          <w:szCs w:val="24"/>
        </w:rPr>
        <w:t>需</w:t>
      </w:r>
      <w:r>
        <w:rPr>
          <w:rFonts w:hint="eastAsia" w:ascii="宋体" w:hAnsi="宋体"/>
          <w:sz w:val="24"/>
          <w:szCs w:val="24"/>
        </w:rPr>
        <w:t>通过</w:t>
      </w:r>
      <w:r>
        <w:rPr>
          <w:rFonts w:ascii="宋体" w:hAnsi="宋体"/>
          <w:sz w:val="24"/>
          <w:szCs w:val="24"/>
        </w:rPr>
        <w:t>注册</w:t>
      </w:r>
      <w:r>
        <w:rPr>
          <w:rFonts w:hint="eastAsia" w:ascii="宋体" w:hAnsi="宋体"/>
          <w:sz w:val="24"/>
          <w:szCs w:val="24"/>
        </w:rPr>
        <w:t>方式</w:t>
      </w:r>
      <w:r>
        <w:rPr>
          <w:rFonts w:ascii="宋体" w:hAnsi="宋体"/>
          <w:sz w:val="24"/>
          <w:szCs w:val="24"/>
        </w:rPr>
        <w:t>获取</w:t>
      </w:r>
      <w:r>
        <w:rPr>
          <w:rFonts w:hint="eastAsia" w:ascii="宋体" w:hAnsi="宋体"/>
          <w:sz w:val="24"/>
          <w:szCs w:val="24"/>
        </w:rPr>
        <w:t>），确认登录</w:t>
      </w:r>
      <w:r>
        <w:rPr>
          <w:rFonts w:ascii="宋体" w:hAnsi="宋体"/>
          <w:sz w:val="24"/>
          <w:szCs w:val="24"/>
        </w:rPr>
        <w:t>。</w:t>
      </w:r>
    </w:p>
    <w:p>
      <w:pPr>
        <w:pStyle w:val="12"/>
        <w:spacing w:after="156" w:afterLines="50" w:line="360" w:lineRule="auto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（2）针对同一个用户名，若输入密码连续错误</w:t>
      </w:r>
      <w:r>
        <w:rPr>
          <w:rFonts w:ascii="宋体" w:hAnsi="宋体"/>
          <w:sz w:val="24"/>
          <w:szCs w:val="24"/>
        </w:rPr>
        <w:t>5</w:t>
      </w:r>
      <w:r>
        <w:rPr>
          <w:rFonts w:hint="eastAsia" w:ascii="宋体" w:hAnsi="宋体"/>
          <w:sz w:val="24"/>
          <w:szCs w:val="24"/>
        </w:rPr>
        <w:t>次，则系统自动锁定该账户，该用户不能再次登录，需电话联系系统管理员，申请解锁重置密码后才能继续登录系统。注：重置后的密码为：A</w:t>
      </w:r>
      <w:r>
        <w:rPr>
          <w:rFonts w:ascii="宋体" w:hAnsi="宋体"/>
          <w:sz w:val="24"/>
          <w:szCs w:val="24"/>
        </w:rPr>
        <w:t>bc@123456</w:t>
      </w:r>
    </w:p>
    <w:p>
      <w:pPr>
        <w:pStyle w:val="12"/>
        <w:spacing w:after="156" w:afterLines="50"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（3）从业</w:t>
      </w:r>
      <w:r>
        <w:rPr>
          <w:sz w:val="24"/>
          <w:szCs w:val="24"/>
        </w:rPr>
        <w:t>单位主要是</w:t>
      </w:r>
      <w:r>
        <w:rPr>
          <w:rFonts w:hint="eastAsia"/>
          <w:sz w:val="24"/>
          <w:szCs w:val="24"/>
        </w:rPr>
        <w:t>对</w:t>
      </w:r>
      <w:r>
        <w:rPr>
          <w:sz w:val="24"/>
          <w:szCs w:val="24"/>
        </w:rPr>
        <w:t>本单位的</w:t>
      </w:r>
      <w:r>
        <w:rPr>
          <w:rFonts w:hint="eastAsia"/>
          <w:sz w:val="24"/>
          <w:szCs w:val="24"/>
        </w:rPr>
        <w:t>所有</w:t>
      </w:r>
      <w:r>
        <w:rPr>
          <w:sz w:val="24"/>
          <w:szCs w:val="24"/>
        </w:rPr>
        <w:t>信息进行维护，包括对本单位的</w:t>
      </w:r>
      <w:r>
        <w:rPr>
          <w:rFonts w:hint="eastAsia"/>
          <w:sz w:val="24"/>
          <w:szCs w:val="24"/>
        </w:rPr>
        <w:t>企业基本信息、</w:t>
      </w:r>
      <w:r>
        <w:rPr>
          <w:sz w:val="24"/>
          <w:szCs w:val="24"/>
        </w:rPr>
        <w:t>从业人员、工地试验室</w:t>
      </w:r>
      <w:r>
        <w:rPr>
          <w:rFonts w:hint="eastAsia"/>
          <w:sz w:val="24"/>
          <w:szCs w:val="24"/>
        </w:rPr>
        <w:t>等</w:t>
      </w:r>
      <w:r>
        <w:rPr>
          <w:sz w:val="24"/>
          <w:szCs w:val="24"/>
        </w:rPr>
        <w:t>信息进行维护，对本单位的信用考核进行异议申诉和</w:t>
      </w:r>
      <w:r>
        <w:rPr>
          <w:rFonts w:hint="eastAsia"/>
          <w:sz w:val="24"/>
          <w:szCs w:val="24"/>
        </w:rPr>
        <w:t>减少</w:t>
      </w:r>
      <w:r>
        <w:rPr>
          <w:sz w:val="24"/>
          <w:szCs w:val="24"/>
        </w:rPr>
        <w:t>扣分</w:t>
      </w:r>
      <w:r>
        <w:rPr>
          <w:rFonts w:hint="eastAsia"/>
          <w:sz w:val="24"/>
          <w:szCs w:val="24"/>
        </w:rPr>
        <w:t>申请</w:t>
      </w:r>
      <w:r>
        <w:rPr>
          <w:sz w:val="24"/>
          <w:szCs w:val="24"/>
        </w:rPr>
        <w:t>等操作。</w:t>
      </w:r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16" w:name="_Toc528334677"/>
      <w:bookmarkStart w:id="17" w:name="_Toc58942999"/>
      <w:r>
        <w:rPr>
          <w:rFonts w:hint="eastAsia" w:ascii="黑体" w:hAnsi="黑体"/>
          <w:szCs w:val="30"/>
        </w:rPr>
        <w:t>单位信息</w:t>
      </w:r>
      <w:bookmarkEnd w:id="16"/>
      <w:bookmarkEnd w:id="17"/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正确登录之后，会进入系统功能选择界面。点击顶部“单位管理”菜单“单位信息”按钮，进入</w:t>
      </w:r>
      <w:r>
        <w:rPr>
          <w:rFonts w:ascii="宋体" w:hAnsi="宋体"/>
          <w:sz w:val="24"/>
        </w:rPr>
        <w:t>系统的单位信息管理</w:t>
      </w:r>
      <w:r>
        <w:rPr>
          <w:rFonts w:hint="eastAsia" w:ascii="宋体" w:hAnsi="宋体"/>
          <w:sz w:val="24"/>
        </w:rPr>
        <w:t>界面，企业</w:t>
      </w:r>
      <w:r>
        <w:rPr>
          <w:rFonts w:ascii="宋体" w:hAnsi="宋体"/>
          <w:sz w:val="24"/>
        </w:rPr>
        <w:t>信息管理员</w:t>
      </w:r>
      <w:r>
        <w:rPr>
          <w:rFonts w:hint="eastAsia" w:ascii="宋体" w:hAnsi="宋体"/>
          <w:sz w:val="24"/>
        </w:rPr>
        <w:t>可以对自己企业信息进行操作。可以录入或者修改本企业的基本信息、主要从业人员信息、工地试验室信息（如有）、</w:t>
      </w:r>
      <w:r>
        <w:rPr>
          <w:rFonts w:ascii="宋体" w:hAnsi="宋体"/>
          <w:sz w:val="24"/>
        </w:rPr>
        <w:t>财务信息、</w:t>
      </w:r>
      <w:r>
        <w:rPr>
          <w:rFonts w:hint="eastAsia" w:ascii="宋体" w:hAnsi="宋体"/>
          <w:sz w:val="24"/>
        </w:rPr>
        <w:t>维护</w:t>
      </w:r>
      <w:r>
        <w:rPr>
          <w:rFonts w:ascii="宋体" w:hAnsi="宋体"/>
          <w:sz w:val="24"/>
        </w:rPr>
        <w:t>信息等</w:t>
      </w:r>
      <w:r>
        <w:rPr>
          <w:rFonts w:hint="eastAsia" w:ascii="宋体" w:hAnsi="宋体"/>
          <w:sz w:val="24"/>
        </w:rPr>
        <w:t>，如下图所示：</w:t>
      </w:r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注意：企业名称、统一社会信用代码、资质发证单位等必填信息，必须完善才能进行本年度的信用评价，否则无法参评。</w:t>
      </w:r>
    </w:p>
    <w:p>
      <w:pPr>
        <w:spacing w:after="50"/>
        <w:ind w:firstLine="420"/>
      </w:pPr>
      <w:r>
        <w:drawing>
          <wp:inline distT="0" distB="0" distL="0" distR="0">
            <wp:extent cx="5758180" cy="30372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6311" cy="305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</w:t>
      </w:r>
      <w:r>
        <w:drawing>
          <wp:inline distT="0" distB="0" distL="0" distR="0">
            <wp:extent cx="638175" cy="209550"/>
            <wp:effectExtent l="0" t="0" r="9525" b="0"/>
            <wp:docPr id="1403" name="图片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图片 14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按钮</w:t>
      </w:r>
      <w:r>
        <w:rPr>
          <w:rFonts w:ascii="宋体" w:hAnsi="宋体"/>
          <w:sz w:val="24"/>
        </w:rPr>
        <w:t>，</w:t>
      </w:r>
      <w:r>
        <w:rPr>
          <w:rFonts w:hint="eastAsia" w:ascii="宋体" w:hAnsi="宋体"/>
          <w:sz w:val="24"/>
        </w:rPr>
        <w:t>可对</w:t>
      </w:r>
      <w:r>
        <w:rPr>
          <w:rFonts w:ascii="宋体" w:hAnsi="宋体"/>
          <w:sz w:val="24"/>
        </w:rPr>
        <w:t>资质信息等</w:t>
      </w:r>
      <w:r>
        <w:rPr>
          <w:rFonts w:hint="eastAsia" w:ascii="宋体" w:hAnsi="宋体"/>
          <w:sz w:val="24"/>
        </w:rPr>
        <w:t>内容进行</w:t>
      </w:r>
      <w:r>
        <w:rPr>
          <w:rFonts w:ascii="宋体" w:hAnsi="宋体"/>
          <w:sz w:val="24"/>
        </w:rPr>
        <w:t>修改，</w:t>
      </w:r>
      <w:r>
        <w:rPr>
          <w:rFonts w:hint="eastAsia" w:ascii="宋体" w:hAnsi="宋体"/>
          <w:sz w:val="24"/>
        </w:rPr>
        <w:t>修改</w:t>
      </w:r>
      <w:r>
        <w:rPr>
          <w:rFonts w:ascii="宋体" w:hAnsi="宋体"/>
          <w:sz w:val="24"/>
        </w:rPr>
        <w:t>后保存或提交。</w:t>
      </w:r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18" w:name="_Toc58943000"/>
      <w:bookmarkStart w:id="19" w:name="_Toc528334680"/>
      <w:r>
        <w:rPr>
          <w:rFonts w:hint="eastAsia" w:ascii="黑体" w:hAnsi="黑体"/>
          <w:szCs w:val="30"/>
        </w:rPr>
        <w:t>合同信息</w:t>
      </w:r>
      <w:bookmarkEnd w:id="18"/>
      <w:bookmarkEnd w:id="19"/>
    </w:p>
    <w:p>
      <w:pPr>
        <w:spacing w:after="156" w:afterLines="50"/>
        <w:ind w:firstLine="480"/>
        <w:rPr>
          <w:rFonts w:ascii="宋体" w:hAnsi="宋体"/>
          <w:b/>
          <w:sz w:val="24"/>
          <w:lang w:val="zh-CN"/>
        </w:rPr>
      </w:pPr>
      <w:r>
        <w:rPr>
          <w:rFonts w:hint="eastAsia" w:ascii="宋体" w:hAnsi="宋体"/>
          <w:sz w:val="24"/>
          <w:lang w:val="zh-CN" w:eastAsia="zh-CN"/>
        </w:rPr>
        <w:t>点击顶部“单位管理”菜单“</w:t>
      </w:r>
      <w:r>
        <w:rPr>
          <w:rFonts w:hint="eastAsia" w:ascii="宋体" w:hAnsi="宋体"/>
          <w:sz w:val="24"/>
          <w:lang w:val="zh-CN"/>
        </w:rPr>
        <w:t>合同信息</w:t>
      </w:r>
      <w:r>
        <w:rPr>
          <w:rFonts w:ascii="宋体" w:hAnsi="宋体"/>
          <w:sz w:val="24"/>
          <w:lang w:val="zh-CN"/>
        </w:rPr>
        <w:t>查看</w:t>
      </w:r>
      <w:r>
        <w:rPr>
          <w:rFonts w:hint="eastAsia" w:ascii="宋体" w:hAnsi="宋体"/>
          <w:sz w:val="24"/>
          <w:lang w:val="zh-CN" w:eastAsia="zh-CN"/>
        </w:rPr>
        <w:t>”按钮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hint="eastAsia" w:ascii="宋体" w:hAnsi="宋体"/>
          <w:sz w:val="24"/>
        </w:rPr>
        <w:t>进入</w:t>
      </w:r>
      <w:r>
        <w:rPr>
          <w:rFonts w:ascii="宋体" w:hAnsi="宋体"/>
          <w:sz w:val="24"/>
        </w:rPr>
        <w:t>系统的</w:t>
      </w:r>
      <w:r>
        <w:rPr>
          <w:rFonts w:hint="eastAsia" w:ascii="宋体" w:hAnsi="宋体"/>
          <w:sz w:val="24"/>
        </w:rPr>
        <w:t>合同</w:t>
      </w:r>
      <w:r>
        <w:rPr>
          <w:rFonts w:ascii="宋体" w:hAnsi="宋体"/>
          <w:sz w:val="24"/>
        </w:rPr>
        <w:t>信息详情</w:t>
      </w:r>
      <w:r>
        <w:rPr>
          <w:rFonts w:hint="eastAsia" w:ascii="宋体" w:hAnsi="宋体"/>
          <w:sz w:val="24"/>
        </w:rPr>
        <w:t>界面，存在</w:t>
      </w:r>
      <w:r>
        <w:rPr>
          <w:rFonts w:ascii="宋体" w:hAnsi="宋体"/>
          <w:sz w:val="24"/>
        </w:rPr>
        <w:t>合同记录，可查看合同</w:t>
      </w:r>
      <w:r>
        <w:rPr>
          <w:rFonts w:hint="eastAsia" w:ascii="宋体" w:hAnsi="宋体"/>
          <w:sz w:val="24"/>
        </w:rPr>
        <w:t>信息</w:t>
      </w:r>
      <w:r>
        <w:rPr>
          <w:rFonts w:ascii="宋体" w:hAnsi="宋体"/>
          <w:sz w:val="24"/>
        </w:rPr>
        <w:t>，包括开工日期</w:t>
      </w:r>
      <w:r>
        <w:rPr>
          <w:rFonts w:hint="eastAsia" w:ascii="宋体" w:hAnsi="宋体"/>
          <w:sz w:val="24"/>
        </w:rPr>
        <w:t>、</w:t>
      </w:r>
      <w:r>
        <w:rPr>
          <w:rFonts w:ascii="宋体" w:hAnsi="宋体"/>
          <w:sz w:val="24"/>
        </w:rPr>
        <w:t>标段名称</w:t>
      </w:r>
      <w:r>
        <w:rPr>
          <w:rFonts w:hint="eastAsia" w:ascii="宋体" w:hAnsi="宋体"/>
          <w:sz w:val="24"/>
        </w:rPr>
        <w:t>、</w:t>
      </w:r>
      <w:r>
        <w:rPr>
          <w:rFonts w:ascii="宋体" w:hAnsi="宋体"/>
          <w:sz w:val="24"/>
        </w:rPr>
        <w:t>标段类型等信息</w:t>
      </w:r>
      <w:r>
        <w:rPr>
          <w:rFonts w:hint="eastAsia" w:ascii="宋体" w:hAnsi="宋体"/>
          <w:sz w:val="24"/>
        </w:rPr>
        <w:t>。确保项目和合同信息准确无误，有问题的需要跟业主单位沟通修改。</w:t>
      </w:r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20" w:name="_Toc528334681"/>
      <w:bookmarkStart w:id="21" w:name="_Toc58943001"/>
      <w:r>
        <w:rPr>
          <w:rFonts w:hint="eastAsia" w:ascii="黑体" w:hAnsi="黑体"/>
          <w:szCs w:val="30"/>
        </w:rPr>
        <w:t>异议申诉</w:t>
      </w:r>
      <w:bookmarkEnd w:id="20"/>
      <w:bookmarkEnd w:id="21"/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zh-CN" w:eastAsia="zh-CN"/>
        </w:rPr>
        <w:t>点击顶部“</w:t>
      </w:r>
      <w:r>
        <w:rPr>
          <w:rFonts w:hint="eastAsia" w:ascii="宋体" w:hAnsi="宋体"/>
          <w:sz w:val="24"/>
          <w:lang w:val="zh-CN"/>
        </w:rPr>
        <w:t>异议</w:t>
      </w:r>
      <w:r>
        <w:rPr>
          <w:rFonts w:ascii="宋体" w:hAnsi="宋体"/>
          <w:sz w:val="24"/>
          <w:lang w:val="zh-CN"/>
        </w:rPr>
        <w:t>申诉管理</w:t>
      </w:r>
      <w:r>
        <w:rPr>
          <w:rFonts w:hint="eastAsia" w:ascii="宋体" w:hAnsi="宋体"/>
          <w:sz w:val="24"/>
          <w:lang w:val="zh-CN" w:eastAsia="zh-CN"/>
        </w:rPr>
        <w:t>”菜单“</w:t>
      </w:r>
      <w:r>
        <w:rPr>
          <w:rFonts w:hint="eastAsia" w:ascii="宋体" w:hAnsi="宋体"/>
          <w:sz w:val="24"/>
          <w:lang w:val="zh-CN"/>
        </w:rPr>
        <w:t>异议申诉</w:t>
      </w:r>
      <w:r>
        <w:rPr>
          <w:rFonts w:hint="eastAsia" w:ascii="宋体" w:hAnsi="宋体"/>
          <w:sz w:val="24"/>
          <w:lang w:val="zh-CN" w:eastAsia="zh-CN"/>
        </w:rPr>
        <w:t>”按钮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hint="eastAsia" w:ascii="宋体" w:hAnsi="宋体"/>
          <w:sz w:val="24"/>
        </w:rPr>
        <w:t>进入</w:t>
      </w:r>
      <w:r>
        <w:rPr>
          <w:rFonts w:ascii="宋体" w:hAnsi="宋体"/>
          <w:sz w:val="24"/>
        </w:rPr>
        <w:t>系统的</w:t>
      </w:r>
      <w:r>
        <w:rPr>
          <w:rFonts w:hint="eastAsia" w:ascii="宋体" w:hAnsi="宋体"/>
          <w:sz w:val="24"/>
        </w:rPr>
        <w:t>异议申诉</w:t>
      </w:r>
      <w:r>
        <w:rPr>
          <w:rFonts w:ascii="宋体" w:hAnsi="宋体"/>
          <w:sz w:val="24"/>
        </w:rPr>
        <w:t>信息管理</w:t>
      </w:r>
      <w:r>
        <w:rPr>
          <w:rFonts w:hint="eastAsia" w:ascii="宋体" w:hAnsi="宋体"/>
          <w:sz w:val="24"/>
        </w:rPr>
        <w:t>界面，页面</w:t>
      </w:r>
      <w:r>
        <w:rPr>
          <w:rFonts w:ascii="宋体" w:hAnsi="宋体"/>
          <w:sz w:val="24"/>
        </w:rPr>
        <w:t>上端为查询和新增区域，可以按照</w:t>
      </w:r>
      <w:r>
        <w:rPr>
          <w:rFonts w:hint="eastAsia" w:ascii="宋体" w:hAnsi="宋体"/>
          <w:sz w:val="24"/>
        </w:rPr>
        <w:t>处理</w:t>
      </w:r>
      <w:r>
        <w:rPr>
          <w:rFonts w:ascii="宋体" w:hAnsi="宋体"/>
          <w:sz w:val="24"/>
        </w:rPr>
        <w:t>状态和</w:t>
      </w:r>
      <w:r>
        <w:rPr>
          <w:rFonts w:hint="eastAsia" w:ascii="宋体" w:hAnsi="宋体"/>
          <w:sz w:val="24"/>
        </w:rPr>
        <w:t>提交状态</w:t>
      </w:r>
      <w:r>
        <w:rPr>
          <w:rFonts w:ascii="宋体" w:hAnsi="宋体"/>
          <w:sz w:val="24"/>
        </w:rPr>
        <w:t>进行查询</w:t>
      </w:r>
      <w:r>
        <w:rPr>
          <w:rFonts w:hint="eastAsia" w:ascii="宋体" w:hAnsi="宋体"/>
          <w:sz w:val="24"/>
        </w:rPr>
        <w:t>。</w:t>
      </w:r>
    </w:p>
    <w:p>
      <w:pPr>
        <w:spacing w:after="156" w:afterLines="50"/>
        <w:ind w:firstLine="420"/>
        <w:rPr>
          <w:rFonts w:ascii="宋体" w:hAnsi="宋体"/>
          <w:sz w:val="24"/>
        </w:rPr>
      </w:pPr>
      <w:r>
        <w:drawing>
          <wp:inline distT="0" distB="0" distL="0" distR="0">
            <wp:extent cx="5758815" cy="24250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8513" cy="24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ascii="宋体" w:hAnsi="宋体" w:cs="MS Mincho"/>
          <w:sz w:val="24"/>
        </w:rPr>
        <w:t>主管</w:t>
      </w:r>
      <w:r>
        <w:rPr>
          <w:rFonts w:hint="eastAsia" w:ascii="宋体" w:hAnsi="宋体"/>
          <w:sz w:val="24"/>
        </w:rPr>
        <w:t>单</w:t>
      </w:r>
      <w:r>
        <w:rPr>
          <w:rFonts w:ascii="宋体" w:hAnsi="宋体" w:cs="MS Mincho"/>
          <w:sz w:val="24"/>
        </w:rPr>
        <w:t>位可</w:t>
      </w:r>
      <w:r>
        <w:rPr>
          <w:rFonts w:ascii="宋体" w:hAnsi="宋体" w:cs="宋体"/>
          <w:sz w:val="24"/>
        </w:rPr>
        <w:t>审</w:t>
      </w:r>
      <w:r>
        <w:rPr>
          <w:rFonts w:hint="eastAsia" w:ascii="宋体" w:hAnsi="宋体" w:cs="MS Mincho"/>
          <w:sz w:val="24"/>
        </w:rPr>
        <w:t>核</w:t>
      </w:r>
      <w:r>
        <w:rPr>
          <w:rFonts w:ascii="宋体" w:hAnsi="宋体" w:cs="MS Mincho"/>
          <w:sz w:val="24"/>
        </w:rPr>
        <w:t>企</w:t>
      </w:r>
      <w:r>
        <w:rPr>
          <w:rFonts w:ascii="宋体" w:hAnsi="宋体"/>
          <w:sz w:val="24"/>
        </w:rPr>
        <w:t>业</w:t>
      </w:r>
      <w:r>
        <w:rPr>
          <w:rFonts w:hint="eastAsia" w:ascii="宋体" w:hAnsi="宋体" w:cs="MS Mincho"/>
          <w:sz w:val="24"/>
        </w:rPr>
        <w:t>上</w:t>
      </w:r>
      <w:r>
        <w:rPr>
          <w:rFonts w:ascii="宋体" w:hAnsi="宋体" w:cs="宋体"/>
          <w:sz w:val="24"/>
        </w:rPr>
        <w:t>报</w:t>
      </w:r>
      <w:r>
        <w:rPr>
          <w:rFonts w:hint="eastAsia" w:ascii="宋体" w:hAnsi="宋体" w:cs="MS Mincho"/>
          <w:sz w:val="24"/>
        </w:rPr>
        <w:t>的</w:t>
      </w:r>
      <w:r>
        <w:rPr>
          <w:rFonts w:ascii="宋体" w:hAnsi="宋体" w:cs="MS Mincho"/>
          <w:sz w:val="24"/>
        </w:rPr>
        <w:t>异</w:t>
      </w:r>
      <w:r>
        <w:rPr>
          <w:rFonts w:hint="eastAsia" w:ascii="宋体" w:hAnsi="宋体"/>
          <w:sz w:val="24"/>
        </w:rPr>
        <w:t>议</w:t>
      </w:r>
      <w:r>
        <w:rPr>
          <w:rFonts w:ascii="宋体" w:hAnsi="宋体" w:cs="MS Mincho"/>
          <w:sz w:val="24"/>
        </w:rPr>
        <w:t>申</w:t>
      </w:r>
      <w:r>
        <w:rPr>
          <w:rFonts w:hint="eastAsia" w:ascii="宋体" w:hAnsi="宋体"/>
          <w:sz w:val="24"/>
        </w:rPr>
        <w:t>诉</w:t>
      </w:r>
      <w:r>
        <w:rPr>
          <w:rFonts w:ascii="宋体" w:hAnsi="宋体" w:cs="MS Mincho"/>
          <w:sz w:val="24"/>
        </w:rPr>
        <w:t>。点</w:t>
      </w:r>
      <w:r>
        <w:rPr>
          <w:rFonts w:hint="eastAsia" w:ascii="宋体" w:hAnsi="宋体"/>
          <w:sz w:val="24"/>
        </w:rPr>
        <w:t>击</w:t>
      </w:r>
      <w:r>
        <w:rPr>
          <w:rFonts w:ascii="宋体" w:hAnsi="宋体"/>
          <w:sz w:val="24"/>
        </w:rPr>
        <w:drawing>
          <wp:inline distT="0" distB="0" distL="0" distR="0">
            <wp:extent cx="504825" cy="190500"/>
            <wp:effectExtent l="0" t="0" r="9525" b="0"/>
            <wp:docPr id="1365" name="图片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图片 13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MS Mincho"/>
          <w:sz w:val="24"/>
        </w:rPr>
        <w:t>按</w:t>
      </w:r>
      <w:r>
        <w:rPr>
          <w:rFonts w:hint="eastAsia" w:ascii="宋体" w:hAnsi="宋体"/>
          <w:sz w:val="24"/>
        </w:rPr>
        <w:t>钮</w:t>
      </w:r>
      <w:r>
        <w:rPr>
          <w:rFonts w:ascii="宋体" w:hAnsi="宋体" w:cs="MS Mincho"/>
          <w:sz w:val="24"/>
        </w:rPr>
        <w:t>，按要求填写相关内容，确定后，申</w:t>
      </w:r>
      <w:r>
        <w:rPr>
          <w:rFonts w:ascii="宋体" w:hAnsi="宋体"/>
          <w:sz w:val="24"/>
        </w:rPr>
        <w:t>诉</w:t>
      </w:r>
      <w:r>
        <w:rPr>
          <w:rFonts w:ascii="宋体" w:hAnsi="宋体" w:cs="MS Mincho"/>
          <w:sz w:val="24"/>
        </w:rPr>
        <w:t>列表新增一条</w:t>
      </w:r>
      <w:r>
        <w:rPr>
          <w:rFonts w:ascii="宋体" w:hAnsi="宋体"/>
          <w:sz w:val="24"/>
        </w:rPr>
        <w:t>记录</w:t>
      </w:r>
      <w:r>
        <w:rPr>
          <w:rFonts w:ascii="宋体" w:hAnsi="宋体" w:cs="MS Mincho"/>
          <w:sz w:val="24"/>
        </w:rPr>
        <w:t>。</w:t>
      </w:r>
    </w:p>
    <w:p>
      <w:pPr>
        <w:spacing w:after="156" w:afterLines="50"/>
        <w:ind w:firstLine="420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759450" cy="25120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5296" cy="25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jc w:val="left"/>
        <w:rPr>
          <w:rFonts w:ascii="宋体" w:hAnsi="宋体"/>
          <w:sz w:val="24"/>
        </w:rPr>
      </w:pPr>
      <w:r>
        <w:rPr>
          <w:rFonts w:ascii="宋体" w:hAnsi="宋体" w:cs="MS Mincho"/>
          <w:sz w:val="24"/>
        </w:rPr>
        <w:t>如信息无</w:t>
      </w:r>
      <w:r>
        <w:rPr>
          <w:rFonts w:ascii="宋体" w:hAnsi="宋体"/>
          <w:sz w:val="24"/>
        </w:rPr>
        <w:t>误</w:t>
      </w:r>
      <w:r>
        <w:rPr>
          <w:rFonts w:ascii="宋体" w:hAnsi="宋体" w:cs="MS Mincho"/>
          <w:sz w:val="24"/>
        </w:rPr>
        <w:t>，管理</w:t>
      </w:r>
      <w:r>
        <w:rPr>
          <w:rFonts w:ascii="宋体" w:hAnsi="宋体"/>
          <w:sz w:val="24"/>
        </w:rPr>
        <w:t>员对</w:t>
      </w:r>
      <w:r>
        <w:rPr>
          <w:rFonts w:ascii="宋体" w:hAnsi="宋体" w:cs="MS Mincho"/>
          <w:sz w:val="24"/>
        </w:rPr>
        <w:t>异</w:t>
      </w:r>
      <w:r>
        <w:rPr>
          <w:rFonts w:ascii="宋体" w:hAnsi="宋体"/>
          <w:sz w:val="24"/>
        </w:rPr>
        <w:t>议</w:t>
      </w:r>
      <w:r>
        <w:rPr>
          <w:rFonts w:ascii="宋体" w:hAnsi="宋体" w:cs="MS Mincho"/>
          <w:sz w:val="24"/>
        </w:rPr>
        <w:t>申</w:t>
      </w:r>
      <w:r>
        <w:rPr>
          <w:rFonts w:ascii="宋体" w:hAnsi="宋体"/>
          <w:sz w:val="24"/>
        </w:rPr>
        <w:t>诉进</w:t>
      </w:r>
      <w:r>
        <w:rPr>
          <w:rFonts w:ascii="宋体" w:hAnsi="宋体" w:cs="MS Mincho"/>
          <w:sz w:val="24"/>
        </w:rPr>
        <w:t>行</w:t>
      </w:r>
      <w:r>
        <w:rPr>
          <w:rFonts w:ascii="宋体" w:hAnsi="宋体"/>
          <w:sz w:val="24"/>
        </w:rPr>
        <w:drawing>
          <wp:inline distT="0" distB="0" distL="0" distR="0">
            <wp:extent cx="247650" cy="171450"/>
            <wp:effectExtent l="0" t="0" r="0" b="0"/>
            <wp:docPr id="1363" name="图片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图片 13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MS Mincho"/>
          <w:sz w:val="24"/>
        </w:rPr>
        <w:t>到上</w:t>
      </w:r>
      <w:r>
        <w:rPr>
          <w:rFonts w:ascii="宋体" w:hAnsi="宋体"/>
          <w:sz w:val="24"/>
        </w:rPr>
        <w:t>级单</w:t>
      </w:r>
      <w:r>
        <w:rPr>
          <w:rFonts w:ascii="宋体" w:hAnsi="宋体" w:cs="MS Mincho"/>
          <w:sz w:val="24"/>
        </w:rPr>
        <w:t>位，上</w:t>
      </w:r>
      <w:r>
        <w:rPr>
          <w:rFonts w:hint="eastAsia" w:ascii="宋体" w:hAnsi="宋体"/>
          <w:sz w:val="24"/>
        </w:rPr>
        <w:t>报</w:t>
      </w:r>
      <w:r>
        <w:rPr>
          <w:rFonts w:ascii="宋体" w:hAnsi="宋体" w:cs="MS Mincho"/>
          <w:sz w:val="24"/>
        </w:rPr>
        <w:t>后，</w:t>
      </w:r>
      <w:r>
        <w:rPr>
          <w:rFonts w:hint="eastAsia" w:ascii="宋体" w:hAnsi="宋体"/>
          <w:sz w:val="24"/>
        </w:rPr>
        <w:t>该条记录</w:t>
      </w:r>
      <w:r>
        <w:rPr>
          <w:rFonts w:ascii="宋体" w:hAnsi="宋体" w:cs="MS Mincho"/>
          <w:sz w:val="24"/>
        </w:rPr>
        <w:t>不可修改和</w:t>
      </w:r>
      <w:r>
        <w:rPr>
          <w:rFonts w:ascii="宋体" w:hAnsi="宋体"/>
          <w:sz w:val="24"/>
        </w:rPr>
        <w:t>删除，</w:t>
      </w:r>
      <w:r>
        <w:rPr>
          <w:rFonts w:hint="eastAsia" w:ascii="宋体" w:hAnsi="宋体"/>
          <w:sz w:val="24"/>
        </w:rPr>
        <w:t>状态</w:t>
      </w:r>
      <w:r>
        <w:rPr>
          <w:rFonts w:ascii="宋体" w:hAnsi="宋体"/>
          <w:sz w:val="24"/>
        </w:rPr>
        <w:t>变为</w:t>
      </w:r>
      <w:r>
        <w:rPr>
          <w:rFonts w:ascii="宋体" w:hAnsi="宋体"/>
          <w:sz w:val="24"/>
        </w:rPr>
        <w:drawing>
          <wp:inline distT="0" distB="0" distL="0" distR="0">
            <wp:extent cx="400050" cy="161925"/>
            <wp:effectExtent l="0" t="0" r="0" b="9525"/>
            <wp:docPr id="1362" name="图片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图片 13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。</w:t>
      </w:r>
    </w:p>
    <w:p>
      <w:pPr>
        <w:spacing w:after="156" w:afterLines="50"/>
        <w:ind w:firstLine="480"/>
        <w:jc w:val="left"/>
        <w:rPr>
          <w:rFonts w:ascii="宋体" w:hAnsi="宋体"/>
          <w:sz w:val="24"/>
        </w:rPr>
      </w:pPr>
      <w:r>
        <w:rPr>
          <w:rFonts w:ascii="宋体" w:hAnsi="宋体" w:cs="MS Mincho"/>
          <w:sz w:val="24"/>
        </w:rPr>
        <w:t>未</w:t>
      </w:r>
      <w:r>
        <w:rPr>
          <w:rFonts w:hint="eastAsia" w:ascii="宋体" w:hAnsi="宋体" w:cs="MS Mincho"/>
          <w:sz w:val="24"/>
        </w:rPr>
        <w:t>上</w:t>
      </w:r>
      <w:r>
        <w:rPr>
          <w:rFonts w:ascii="宋体" w:hAnsi="宋体" w:cs="宋体"/>
          <w:sz w:val="24"/>
        </w:rPr>
        <w:t>报</w:t>
      </w:r>
      <w:r>
        <w:rPr>
          <w:rFonts w:hint="eastAsia" w:ascii="宋体" w:hAnsi="宋体" w:cs="MS Mincho"/>
          <w:sz w:val="24"/>
        </w:rPr>
        <w:t>的</w:t>
      </w:r>
      <w:r>
        <w:rPr>
          <w:rFonts w:ascii="宋体" w:hAnsi="宋体" w:cs="MS Mincho"/>
          <w:sz w:val="24"/>
        </w:rPr>
        <w:t>异</w:t>
      </w:r>
      <w:r>
        <w:rPr>
          <w:rFonts w:ascii="宋体" w:hAnsi="宋体"/>
          <w:sz w:val="24"/>
        </w:rPr>
        <w:t>议</w:t>
      </w:r>
      <w:r>
        <w:rPr>
          <w:rFonts w:ascii="宋体" w:hAnsi="宋体" w:cs="MS Mincho"/>
          <w:sz w:val="24"/>
        </w:rPr>
        <w:t>申</w:t>
      </w:r>
      <w:r>
        <w:rPr>
          <w:rFonts w:ascii="宋体" w:hAnsi="宋体"/>
          <w:sz w:val="24"/>
        </w:rPr>
        <w:t>诉</w:t>
      </w:r>
      <w:r>
        <w:rPr>
          <w:rFonts w:ascii="宋体" w:hAnsi="宋体" w:cs="MS Mincho"/>
          <w:sz w:val="24"/>
        </w:rPr>
        <w:t>可以</w:t>
      </w:r>
      <w:r>
        <w:rPr>
          <w:rFonts w:hint="eastAsia" w:ascii="宋体" w:hAnsi="宋体"/>
          <w:sz w:val="24"/>
        </w:rPr>
        <w:t>进</w:t>
      </w:r>
      <w:r>
        <w:rPr>
          <w:rFonts w:ascii="宋体" w:hAnsi="宋体" w:cs="MS Mincho"/>
          <w:sz w:val="24"/>
        </w:rPr>
        <w:t>行修改</w:t>
      </w:r>
      <w:r>
        <w:rPr>
          <w:rFonts w:hint="eastAsia" w:ascii="宋体" w:hAnsi="宋体" w:cs="MS Mincho"/>
          <w:sz w:val="24"/>
        </w:rPr>
        <w:t>。</w:t>
      </w:r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22" w:name="_Toc528334682"/>
      <w:bookmarkStart w:id="23" w:name="_Toc58943002"/>
      <w:r>
        <w:rPr>
          <w:rFonts w:hint="eastAsia" w:ascii="黑体" w:hAnsi="黑体"/>
          <w:szCs w:val="30"/>
        </w:rPr>
        <w:t>减少扣分申请</w:t>
      </w:r>
      <w:bookmarkEnd w:id="22"/>
      <w:bookmarkEnd w:id="23"/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 w:cs="MS Mincho"/>
          <w:sz w:val="24"/>
          <w:lang w:val="zh-CN" w:eastAsia="zh-CN"/>
        </w:rPr>
        <w:t>点击顶部“</w:t>
      </w:r>
      <w:r>
        <w:rPr>
          <w:rFonts w:hint="eastAsia" w:ascii="宋体" w:hAnsi="宋体" w:cs="MS Mincho"/>
          <w:sz w:val="24"/>
          <w:lang w:val="zh-CN"/>
        </w:rPr>
        <w:t>信用</w:t>
      </w:r>
      <w:r>
        <w:rPr>
          <w:rFonts w:hint="eastAsia" w:ascii="宋体" w:hAnsi="宋体" w:cs="MS Mincho"/>
          <w:sz w:val="24"/>
          <w:lang w:val="zh-CN" w:eastAsia="zh-CN"/>
        </w:rPr>
        <w:t>管理”菜单“</w:t>
      </w:r>
      <w:r>
        <w:rPr>
          <w:rFonts w:hint="eastAsia" w:ascii="宋体" w:hAnsi="宋体" w:cs="MS Mincho"/>
          <w:sz w:val="24"/>
          <w:lang w:val="zh-CN"/>
        </w:rPr>
        <w:t>减少扣分</w:t>
      </w:r>
      <w:r>
        <w:rPr>
          <w:rFonts w:ascii="宋体" w:hAnsi="宋体" w:cs="MS Mincho"/>
          <w:sz w:val="24"/>
          <w:lang w:val="zh-CN"/>
        </w:rPr>
        <w:t>申请</w:t>
      </w:r>
      <w:r>
        <w:rPr>
          <w:rFonts w:hint="eastAsia" w:ascii="宋体" w:hAnsi="宋体" w:cs="MS Mincho"/>
          <w:sz w:val="24"/>
          <w:lang w:val="zh-CN" w:eastAsia="zh-CN"/>
        </w:rPr>
        <w:t>”按钮</w:t>
      </w:r>
      <w:r>
        <w:rPr>
          <w:rFonts w:ascii="宋体" w:hAnsi="宋体" w:cs="MS Mincho"/>
          <w:sz w:val="24"/>
          <w:lang w:val="zh-CN" w:eastAsia="zh-CN"/>
        </w:rPr>
        <w:t>，</w:t>
      </w:r>
      <w:r>
        <w:rPr>
          <w:rFonts w:hint="eastAsia" w:ascii="宋体" w:hAnsi="宋体"/>
          <w:sz w:val="24"/>
        </w:rPr>
        <w:t>进入</w:t>
      </w:r>
      <w:r>
        <w:rPr>
          <w:rFonts w:ascii="宋体" w:hAnsi="宋体" w:cs="MS Mincho"/>
          <w:sz w:val="24"/>
        </w:rPr>
        <w:t>系</w:t>
      </w:r>
      <w:r>
        <w:rPr>
          <w:rFonts w:ascii="宋体" w:hAnsi="宋体"/>
          <w:sz w:val="24"/>
        </w:rPr>
        <w:t>统的</w:t>
      </w:r>
      <w:r>
        <w:rPr>
          <w:rFonts w:hint="eastAsia" w:ascii="宋体" w:hAnsi="宋体"/>
          <w:sz w:val="24"/>
        </w:rPr>
        <w:t>减少扣分</w:t>
      </w:r>
      <w:r>
        <w:rPr>
          <w:rFonts w:ascii="宋体" w:hAnsi="宋体"/>
          <w:sz w:val="24"/>
        </w:rPr>
        <w:t>信息</w:t>
      </w:r>
      <w:r>
        <w:rPr>
          <w:rFonts w:ascii="宋体" w:hAnsi="宋体" w:cs="MS Mincho"/>
          <w:sz w:val="24"/>
        </w:rPr>
        <w:t>管理界面，</w:t>
      </w:r>
      <w:r>
        <w:rPr>
          <w:rFonts w:hint="eastAsia" w:ascii="宋体" w:hAnsi="宋体"/>
          <w:sz w:val="24"/>
        </w:rPr>
        <w:t>页面</w:t>
      </w:r>
      <w:r>
        <w:rPr>
          <w:rFonts w:ascii="宋体" w:hAnsi="宋体" w:cs="MS Mincho"/>
          <w:sz w:val="24"/>
        </w:rPr>
        <w:t>上端</w:t>
      </w:r>
      <w:r>
        <w:rPr>
          <w:rFonts w:ascii="宋体" w:hAnsi="宋体"/>
          <w:sz w:val="24"/>
        </w:rPr>
        <w:t>为查询</w:t>
      </w:r>
      <w:r>
        <w:rPr>
          <w:rFonts w:ascii="宋体" w:hAnsi="宋体" w:cs="MS Mincho"/>
          <w:sz w:val="24"/>
        </w:rPr>
        <w:t>和新增区域，可以按照</w:t>
      </w:r>
      <w:r>
        <w:rPr>
          <w:rFonts w:hint="eastAsia" w:ascii="宋体" w:hAnsi="宋体" w:cs="MS Mincho"/>
          <w:sz w:val="24"/>
        </w:rPr>
        <w:t>年度、</w:t>
      </w:r>
      <w:r>
        <w:rPr>
          <w:rFonts w:hint="eastAsia" w:ascii="宋体" w:hAnsi="宋体"/>
          <w:sz w:val="24"/>
        </w:rPr>
        <w:t>处理</w:t>
      </w:r>
      <w:r>
        <w:rPr>
          <w:rFonts w:ascii="宋体" w:hAnsi="宋体" w:cs="MS Mincho"/>
          <w:sz w:val="24"/>
        </w:rPr>
        <w:t>状</w:t>
      </w:r>
      <w:r>
        <w:rPr>
          <w:rFonts w:ascii="宋体" w:hAnsi="宋体"/>
          <w:sz w:val="24"/>
        </w:rPr>
        <w:t>态</w:t>
      </w:r>
      <w:r>
        <w:rPr>
          <w:rFonts w:ascii="宋体" w:hAnsi="宋体" w:cs="MS Mincho"/>
          <w:sz w:val="24"/>
        </w:rPr>
        <w:t>和</w:t>
      </w:r>
      <w:r>
        <w:rPr>
          <w:rFonts w:hint="eastAsia" w:ascii="宋体" w:hAnsi="宋体" w:cs="MS Mincho"/>
          <w:sz w:val="24"/>
        </w:rPr>
        <w:t>提交</w:t>
      </w:r>
      <w:r>
        <w:rPr>
          <w:rFonts w:ascii="宋体" w:hAnsi="宋体" w:cs="MS Mincho"/>
          <w:sz w:val="24"/>
        </w:rPr>
        <w:t>状</w:t>
      </w:r>
      <w:r>
        <w:rPr>
          <w:rFonts w:hint="eastAsia" w:ascii="宋体" w:hAnsi="宋体"/>
          <w:sz w:val="24"/>
        </w:rPr>
        <w:t>态</w:t>
      </w:r>
      <w:r>
        <w:rPr>
          <w:rFonts w:ascii="宋体" w:hAnsi="宋体"/>
          <w:sz w:val="24"/>
        </w:rPr>
        <w:t>进行查询</w:t>
      </w:r>
      <w:r>
        <w:rPr>
          <w:rFonts w:ascii="宋体" w:hAnsi="宋体" w:cs="MS Mincho"/>
          <w:sz w:val="24"/>
        </w:rPr>
        <w:t>。</w:t>
      </w:r>
      <w:r>
        <w:rPr>
          <w:rFonts w:ascii="宋体" w:hAnsi="宋体" w:cs="MS Mincho"/>
          <w:sz w:val="24"/>
          <w:lang w:val="zh-CN" w:eastAsia="zh-CN"/>
        </w:rPr>
        <w:t>如果</w:t>
      </w:r>
      <w:r>
        <w:rPr>
          <w:rFonts w:ascii="宋体" w:hAnsi="宋体" w:cs="MS Mincho"/>
          <w:sz w:val="24"/>
          <w:lang w:val="zh-CN"/>
        </w:rPr>
        <w:t>是</w:t>
      </w:r>
      <w:r>
        <w:rPr>
          <w:rFonts w:hint="eastAsia" w:ascii="宋体" w:hAnsi="宋体" w:cs="MS Mincho"/>
          <w:sz w:val="24"/>
          <w:lang w:val="zh-CN"/>
        </w:rPr>
        <w:t>高速</w:t>
      </w:r>
      <w:r>
        <w:rPr>
          <w:rFonts w:ascii="宋体" w:hAnsi="宋体" w:cs="宋体"/>
          <w:sz w:val="24"/>
          <w:lang w:val="zh-CN"/>
        </w:rPr>
        <w:t>设计</w:t>
      </w:r>
      <w:r>
        <w:rPr>
          <w:rFonts w:hint="eastAsia" w:ascii="宋体" w:hAnsi="宋体" w:cs="MS Mincho"/>
          <w:sz w:val="24"/>
          <w:lang w:val="zh-CN"/>
        </w:rPr>
        <w:t>、施工企</w:t>
      </w:r>
      <w:r>
        <w:rPr>
          <w:rFonts w:ascii="宋体" w:hAnsi="宋体" w:cs="宋体"/>
          <w:sz w:val="24"/>
          <w:lang w:val="zh-CN"/>
        </w:rPr>
        <w:t>业</w:t>
      </w:r>
      <w:r>
        <w:rPr>
          <w:rFonts w:hint="eastAsia" w:ascii="宋体" w:hAnsi="宋体" w:cs="MS Mincho"/>
          <w:sz w:val="24"/>
          <w:lang w:val="zh-CN"/>
        </w:rPr>
        <w:t>或者有高速</w:t>
      </w:r>
      <w:r>
        <w:rPr>
          <w:rFonts w:ascii="宋体" w:hAnsi="宋体" w:cs="宋体"/>
          <w:sz w:val="24"/>
          <w:lang w:val="zh-CN"/>
        </w:rPr>
        <w:t>设计</w:t>
      </w:r>
      <w:r>
        <w:rPr>
          <w:rFonts w:hint="eastAsia" w:ascii="宋体" w:hAnsi="宋体" w:cs="MS Mincho"/>
          <w:sz w:val="24"/>
          <w:lang w:val="zh-CN"/>
        </w:rPr>
        <w:t>、施工合同，可以在</w:t>
      </w:r>
      <w:r>
        <w:rPr>
          <w:rFonts w:ascii="宋体" w:hAnsi="宋体" w:cs="宋体"/>
          <w:sz w:val="24"/>
          <w:lang w:val="zh-CN"/>
        </w:rPr>
        <w:t>该</w:t>
      </w:r>
      <w:r>
        <w:rPr>
          <w:rFonts w:hint="eastAsia" w:ascii="宋体" w:hAnsi="宋体" w:cs="MS Mincho"/>
          <w:sz w:val="24"/>
          <w:lang w:val="zh-CN"/>
        </w:rPr>
        <w:t>界面</w:t>
      </w:r>
      <w:r>
        <w:rPr>
          <w:rFonts w:ascii="宋体" w:hAnsi="宋体" w:cs="宋体"/>
          <w:sz w:val="24"/>
          <w:lang w:val="zh-CN"/>
        </w:rPr>
        <w:t>进</w:t>
      </w:r>
      <w:r>
        <w:rPr>
          <w:rFonts w:hint="eastAsia" w:ascii="宋体" w:hAnsi="宋体" w:cs="MS Mincho"/>
          <w:sz w:val="24"/>
          <w:lang w:val="zh-CN"/>
        </w:rPr>
        <w:t>行减少排名扣分的申</w:t>
      </w:r>
      <w:r>
        <w:rPr>
          <w:rFonts w:ascii="宋体" w:hAnsi="宋体" w:cs="宋体"/>
          <w:sz w:val="24"/>
          <w:lang w:val="zh-CN"/>
        </w:rPr>
        <w:t>请</w:t>
      </w:r>
      <w:r>
        <w:rPr>
          <w:rFonts w:ascii="宋体" w:hAnsi="宋体" w:cs="MS Mincho"/>
          <w:sz w:val="24"/>
        </w:rPr>
        <w:t>。</w:t>
      </w:r>
    </w:p>
    <w:p>
      <w:pPr>
        <w:spacing w:after="156" w:afterLines="50"/>
        <w:ind w:firstLine="420"/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758180" cy="30689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6536" cy="307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jc w:val="left"/>
        <w:rPr>
          <w:rFonts w:ascii="宋体" w:hAnsi="宋体"/>
          <w:sz w:val="24"/>
        </w:rPr>
      </w:pPr>
      <w:r>
        <w:rPr>
          <w:rFonts w:ascii="宋体" w:hAnsi="宋体" w:cs="MS Mincho"/>
          <w:sz w:val="24"/>
        </w:rPr>
        <w:t>点</w:t>
      </w:r>
      <w:r>
        <w:rPr>
          <w:rFonts w:hint="eastAsia" w:ascii="宋体" w:hAnsi="宋体"/>
          <w:sz w:val="24"/>
        </w:rPr>
        <w:t>击</w:t>
      </w:r>
      <w:r>
        <w:drawing>
          <wp:inline distT="0" distB="0" distL="0" distR="0">
            <wp:extent cx="523240" cy="2565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弹</w:t>
      </w:r>
      <w:r>
        <w:rPr>
          <w:rFonts w:ascii="宋体" w:hAnsi="宋体" w:cs="MS Mincho"/>
          <w:sz w:val="24"/>
        </w:rPr>
        <w:t>出如下界面</w:t>
      </w:r>
      <w:r>
        <w:rPr>
          <w:rFonts w:hint="eastAsia" w:ascii="宋体" w:hAnsi="宋体"/>
          <w:sz w:val="24"/>
        </w:rPr>
        <w:t>:</w:t>
      </w:r>
    </w:p>
    <w:p>
      <w:pPr>
        <w:spacing w:after="156" w:afterLines="50"/>
        <w:ind w:firstLine="420"/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758180" cy="29495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7873" cy="295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jc w:val="left"/>
        <w:rPr>
          <w:rFonts w:ascii="宋体" w:hAnsi="宋体" w:cs="MS Mincho"/>
          <w:sz w:val="24"/>
        </w:rPr>
      </w:pPr>
      <w:r>
        <w:rPr>
          <w:rFonts w:hint="eastAsia" w:ascii="宋体" w:hAnsi="宋体" w:cs="MS Mincho"/>
          <w:sz w:val="24"/>
        </w:rPr>
        <w:t>保存后在操作栏会出</w:t>
      </w:r>
      <w:r>
        <w:rPr>
          <w:rFonts w:ascii="宋体" w:hAnsi="宋体" w:cs="宋体"/>
          <w:sz w:val="24"/>
        </w:rPr>
        <w:t>现</w:t>
      </w:r>
      <w:r>
        <w:rPr>
          <w:rFonts w:hint="eastAsia" w:ascii="宋体" w:hAnsi="宋体" w:cs="MS Mincho"/>
          <w:sz w:val="24"/>
        </w:rPr>
        <w:t>两种操作</w:t>
      </w:r>
      <w:r>
        <w:rPr>
          <w:rFonts w:hint="eastAsia" w:ascii="宋体" w:hAnsi="宋体" w:cs="MS Mincho"/>
          <w:sz w:val="24"/>
        </w:rPr>
        <w:drawing>
          <wp:inline distT="0" distB="0" distL="0" distR="0">
            <wp:extent cx="923925" cy="342900"/>
            <wp:effectExtent l="0" t="0" r="9525" b="0"/>
            <wp:docPr id="1356" name="图片 1356" descr="屏幕快照%202017-11-29%20下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图片 1356" descr="屏幕快照%202017-11-29%20下午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MS Mincho"/>
          <w:sz w:val="24"/>
          <w:lang w:val="zh-CN" w:eastAsia="zh-CN"/>
        </w:rPr>
        <w:t>，</w:t>
      </w:r>
      <w:r>
        <w:rPr>
          <w:rFonts w:hint="eastAsia" w:ascii="宋体" w:hAnsi="宋体" w:cs="MS Mincho"/>
          <w:sz w:val="24"/>
          <w:lang w:val="zh-CN" w:eastAsia="zh-CN"/>
        </w:rPr>
        <w:t>点</w:t>
      </w:r>
      <w:r>
        <w:rPr>
          <w:rFonts w:ascii="宋体" w:hAnsi="宋体" w:cs="宋体"/>
          <w:sz w:val="24"/>
          <w:lang w:val="zh-CN" w:eastAsia="zh-CN"/>
        </w:rPr>
        <w:t>击</w:t>
      </w:r>
      <w:r>
        <w:rPr>
          <w:rFonts w:hint="eastAsia" w:ascii="宋体" w:hAnsi="宋体" w:cs="MS Mincho"/>
          <w:sz w:val="24"/>
          <w:lang w:val="zh-CN"/>
        </w:rPr>
        <w:t>提交按</w:t>
      </w:r>
      <w:r>
        <w:rPr>
          <w:rFonts w:ascii="宋体" w:hAnsi="宋体" w:cs="宋体"/>
          <w:sz w:val="24"/>
          <w:lang w:val="zh-CN"/>
        </w:rPr>
        <w:t>钮</w:t>
      </w:r>
      <w:r>
        <w:rPr>
          <w:rFonts w:hint="eastAsia" w:ascii="宋体" w:hAnsi="宋体" w:cs="MS Mincho"/>
          <w:sz w:val="24"/>
          <w:lang w:val="zh-CN"/>
        </w:rPr>
        <w:t>后</w:t>
      </w:r>
      <w:r>
        <w:rPr>
          <w:rFonts w:ascii="宋体" w:hAnsi="宋体" w:cs="MS Mincho"/>
          <w:sz w:val="24"/>
          <w:lang w:val="zh-CN" w:eastAsia="zh-CN"/>
        </w:rPr>
        <w:t>，</w:t>
      </w:r>
      <w:r>
        <w:rPr>
          <w:rFonts w:ascii="宋体" w:hAnsi="宋体" w:cs="MS Mincho"/>
          <w:sz w:val="24"/>
          <w:lang w:val="zh-CN"/>
        </w:rPr>
        <w:t>基建</w:t>
      </w:r>
      <w:r>
        <w:rPr>
          <w:rFonts w:hint="eastAsia" w:ascii="宋体" w:hAnsi="宋体" w:cs="宋体"/>
          <w:sz w:val="24"/>
          <w:lang w:val="zh-CN"/>
        </w:rPr>
        <w:t>处</w:t>
      </w:r>
      <w:r>
        <w:rPr>
          <w:rFonts w:ascii="宋体" w:hAnsi="宋体" w:cs="MS Mincho"/>
          <w:sz w:val="24"/>
          <w:lang w:val="zh-CN"/>
        </w:rPr>
        <w:t>操作</w:t>
      </w:r>
      <w:r>
        <w:rPr>
          <w:rFonts w:hint="eastAsia" w:ascii="宋体" w:hAnsi="宋体" w:cs="宋体"/>
          <w:sz w:val="24"/>
          <w:lang w:val="zh-CN"/>
        </w:rPr>
        <w:t>员</w:t>
      </w:r>
      <w:r>
        <w:rPr>
          <w:rFonts w:ascii="宋体" w:hAnsi="宋体" w:cs="MS Mincho"/>
          <w:sz w:val="24"/>
          <w:lang w:val="zh-CN"/>
        </w:rPr>
        <w:t>可以</w:t>
      </w:r>
      <w:r>
        <w:rPr>
          <w:rFonts w:hint="eastAsia" w:ascii="宋体" w:hAnsi="宋体" w:cs="宋体"/>
          <w:sz w:val="24"/>
          <w:lang w:val="zh-CN"/>
        </w:rPr>
        <w:t>处</w:t>
      </w:r>
      <w:r>
        <w:rPr>
          <w:rFonts w:ascii="宋体" w:hAnsi="宋体" w:cs="MS Mincho"/>
          <w:sz w:val="24"/>
          <w:lang w:val="zh-CN"/>
        </w:rPr>
        <w:t>理</w:t>
      </w:r>
      <w:r>
        <w:rPr>
          <w:rFonts w:ascii="宋体" w:hAnsi="宋体" w:cs="宋体"/>
          <w:sz w:val="24"/>
          <w:lang w:val="zh-CN" w:eastAsia="zh-CN"/>
        </w:rPr>
        <w:t>该</w:t>
      </w:r>
      <w:r>
        <w:rPr>
          <w:rFonts w:hint="eastAsia" w:ascii="宋体" w:hAnsi="宋体" w:cs="MS Mincho"/>
          <w:sz w:val="24"/>
          <w:lang w:val="zh-CN" w:eastAsia="zh-CN"/>
        </w:rPr>
        <w:t>条减少扣分</w:t>
      </w:r>
      <w:r>
        <w:rPr>
          <w:rFonts w:hint="eastAsia" w:ascii="宋体" w:hAnsi="宋体" w:cs="MS Mincho"/>
          <w:sz w:val="24"/>
          <w:lang w:val="zh-CN"/>
        </w:rPr>
        <w:t>申</w:t>
      </w:r>
      <w:r>
        <w:rPr>
          <w:rFonts w:ascii="宋体" w:hAnsi="宋体" w:cs="宋体"/>
          <w:sz w:val="24"/>
          <w:lang w:val="zh-CN"/>
        </w:rPr>
        <w:t>请</w:t>
      </w:r>
      <w:r>
        <w:rPr>
          <w:rFonts w:ascii="宋体" w:hAnsi="宋体" w:cs="MS Mincho"/>
          <w:sz w:val="24"/>
        </w:rPr>
        <w:t>。</w:t>
      </w:r>
      <w:r>
        <w:rPr>
          <w:rFonts w:hint="eastAsia" w:ascii="宋体" w:hAnsi="宋体" w:cs="MS Mincho"/>
          <w:sz w:val="24"/>
        </w:rPr>
        <w:t>提交后企</w:t>
      </w:r>
      <w:r>
        <w:rPr>
          <w:rFonts w:ascii="宋体" w:hAnsi="宋体" w:cs="宋体"/>
          <w:sz w:val="24"/>
        </w:rPr>
        <w:t>业</w:t>
      </w:r>
      <w:r>
        <w:rPr>
          <w:rFonts w:hint="eastAsia" w:ascii="宋体" w:hAnsi="宋体" w:cs="MS Mincho"/>
          <w:sz w:val="24"/>
        </w:rPr>
        <w:t>不能修改也不能</w:t>
      </w:r>
      <w:r>
        <w:rPr>
          <w:rFonts w:ascii="宋体" w:hAnsi="宋体" w:cs="宋体"/>
          <w:sz w:val="24"/>
        </w:rPr>
        <w:t>删</w:t>
      </w:r>
      <w:r>
        <w:rPr>
          <w:rFonts w:hint="eastAsia" w:ascii="宋体" w:hAnsi="宋体" w:cs="MS Mincho"/>
          <w:sz w:val="24"/>
        </w:rPr>
        <w:t>除</w:t>
      </w:r>
      <w:r>
        <w:rPr>
          <w:rFonts w:ascii="宋体" w:hAnsi="宋体" w:cs="MS Mincho"/>
          <w:sz w:val="24"/>
        </w:rPr>
        <w:t>。</w:t>
      </w:r>
      <w:r>
        <w:rPr>
          <w:rFonts w:hint="eastAsia" w:ascii="宋体" w:hAnsi="宋体" w:cs="MS Mincho"/>
          <w:sz w:val="24"/>
        </w:rPr>
        <w:t>点</w:t>
      </w:r>
      <w:r>
        <w:rPr>
          <w:rFonts w:ascii="宋体" w:hAnsi="宋体" w:cs="宋体"/>
          <w:sz w:val="24"/>
        </w:rPr>
        <w:t>击删</w:t>
      </w:r>
      <w:r>
        <w:rPr>
          <w:rFonts w:hint="eastAsia" w:ascii="宋体" w:hAnsi="宋体" w:cs="MS Mincho"/>
          <w:sz w:val="24"/>
        </w:rPr>
        <w:t>除按</w:t>
      </w:r>
      <w:r>
        <w:rPr>
          <w:rFonts w:ascii="宋体" w:hAnsi="宋体" w:cs="宋体"/>
          <w:sz w:val="24"/>
        </w:rPr>
        <w:t>钮删</w:t>
      </w:r>
      <w:r>
        <w:rPr>
          <w:rFonts w:hint="eastAsia" w:ascii="宋体" w:hAnsi="宋体" w:cs="MS Mincho"/>
          <w:sz w:val="24"/>
        </w:rPr>
        <w:t>除</w:t>
      </w:r>
      <w:r>
        <w:rPr>
          <w:rFonts w:ascii="宋体" w:hAnsi="宋体" w:cs="宋体"/>
          <w:sz w:val="24"/>
        </w:rPr>
        <w:t>该</w:t>
      </w:r>
      <w:r>
        <w:rPr>
          <w:rFonts w:ascii="宋体" w:hAnsi="宋体" w:cs="MS Mincho"/>
          <w:sz w:val="24"/>
        </w:rPr>
        <w:t>申</w:t>
      </w:r>
      <w:r>
        <w:rPr>
          <w:rFonts w:hint="eastAsia" w:ascii="宋体" w:hAnsi="宋体" w:cs="宋体"/>
          <w:sz w:val="24"/>
        </w:rPr>
        <w:t>请</w:t>
      </w:r>
      <w:r>
        <w:rPr>
          <w:rFonts w:ascii="宋体" w:hAnsi="宋体" w:cs="MS Mincho"/>
          <w:sz w:val="24"/>
        </w:rPr>
        <w:t>。</w:t>
      </w:r>
    </w:p>
    <w:p>
      <w:pPr>
        <w:pStyle w:val="3"/>
        <w:numPr>
          <w:ilvl w:val="1"/>
          <w:numId w:val="7"/>
        </w:numPr>
        <w:spacing w:before="260" w:after="50" w:line="360" w:lineRule="auto"/>
      </w:pPr>
      <w:bookmarkStart w:id="24" w:name="_Toc488658177"/>
      <w:bookmarkStart w:id="25" w:name="_Toc528334686"/>
      <w:bookmarkStart w:id="26" w:name="_Toc58943003"/>
      <w:r>
        <w:rPr>
          <w:rFonts w:hint="eastAsia"/>
        </w:rPr>
        <w:t>业主单位</w:t>
      </w:r>
      <w:bookmarkEnd w:id="24"/>
      <w:bookmarkEnd w:id="25"/>
      <w:r>
        <w:rPr>
          <w:rFonts w:hint="eastAsia"/>
        </w:rPr>
        <w:t>操作</w:t>
      </w:r>
      <w:bookmarkEnd w:id="26"/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27" w:name="_Toc58943004"/>
      <w:r>
        <w:rPr>
          <w:rFonts w:hint="eastAsia" w:ascii="黑体" w:hAnsi="黑体"/>
          <w:szCs w:val="30"/>
        </w:rPr>
        <w:t>操作重点事项</w:t>
      </w:r>
      <w:bookmarkEnd w:id="27"/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系统包括</w:t>
      </w:r>
      <w:r>
        <w:rPr>
          <w:rFonts w:hint="eastAsia" w:ascii="宋体" w:hAnsi="宋体"/>
          <w:sz w:val="24"/>
        </w:rPr>
        <w:t>项目</w:t>
      </w:r>
      <w:r>
        <w:rPr>
          <w:rFonts w:ascii="宋体" w:hAnsi="宋体"/>
          <w:sz w:val="24"/>
        </w:rPr>
        <w:t>管理和信用管理两大模块</w:t>
      </w:r>
      <w:r>
        <w:rPr>
          <w:rFonts w:hint="eastAsia" w:ascii="宋体" w:hAnsi="宋体"/>
          <w:sz w:val="24"/>
        </w:rPr>
        <w:t>，业主</w:t>
      </w:r>
      <w:r>
        <w:rPr>
          <w:rFonts w:ascii="宋体" w:hAnsi="宋体"/>
          <w:sz w:val="24"/>
        </w:rPr>
        <w:t>单位可</w:t>
      </w:r>
      <w:r>
        <w:rPr>
          <w:rFonts w:hint="eastAsia" w:ascii="宋体" w:hAnsi="宋体"/>
          <w:sz w:val="24"/>
        </w:rPr>
        <w:t>填报完善项目信息、合同信息，并与企业、从业人员关联起来，主要对从业单位的投标行为、履约行为进行评分。</w:t>
      </w:r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年度确认后即该项目合同流程进入下一个评价环节，如果发现评价有误的，联系下一个评价环节的评价单位，申请退回修改。</w:t>
      </w:r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注：业主单位不用注册账号，需在系统外提交资料给省级</w:t>
      </w:r>
      <w:r>
        <w:rPr>
          <w:rFonts w:ascii="宋体" w:hAnsi="宋体"/>
          <w:sz w:val="24"/>
        </w:rPr>
        <w:t>主管单位进行</w:t>
      </w:r>
      <w:r>
        <w:rPr>
          <w:rFonts w:hint="eastAsia" w:ascii="宋体" w:hAnsi="宋体"/>
          <w:sz w:val="24"/>
        </w:rPr>
        <w:t>审核，审核完后由系统管理员统一分配账号，登录系统即可进系统操作。</w:t>
      </w:r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28" w:name="_Toc528334693"/>
      <w:bookmarkStart w:id="29" w:name="_Toc58943005"/>
      <w:bookmarkStart w:id="30" w:name="_Toc528334688"/>
      <w:bookmarkStart w:id="31" w:name="_Toc528334695"/>
      <w:r>
        <w:rPr>
          <w:rFonts w:hint="eastAsia" w:ascii="黑体" w:hAnsi="黑体"/>
          <w:szCs w:val="30"/>
        </w:rPr>
        <w:t>评级准备管理</w:t>
      </w:r>
      <w:bookmarkEnd w:id="28"/>
      <w:r>
        <w:rPr>
          <w:rFonts w:hint="eastAsia" w:ascii="黑体" w:hAnsi="黑体"/>
          <w:szCs w:val="30"/>
        </w:rPr>
        <w:t>（高速）</w:t>
      </w:r>
      <w:bookmarkEnd w:id="29"/>
    </w:p>
    <w:p>
      <w:pPr>
        <w:spacing w:after="156" w:afterLines="50"/>
        <w:ind w:firstLine="480"/>
      </w:pPr>
      <w:r>
        <w:rPr>
          <w:rFonts w:hint="eastAsia" w:ascii="宋体" w:hAnsi="宋体" w:cs="MS Mincho"/>
          <w:sz w:val="24"/>
          <w:lang w:val="zh-CN"/>
        </w:rPr>
        <w:t>可以</w:t>
      </w:r>
      <w:r>
        <w:rPr>
          <w:rFonts w:ascii="宋体" w:hAnsi="宋体" w:cs="MS Mincho"/>
          <w:sz w:val="24"/>
          <w:lang w:val="zh-CN" w:eastAsia="zh-CN"/>
        </w:rPr>
        <w:t>点</w:t>
      </w:r>
      <w:r>
        <w:rPr>
          <w:rFonts w:hint="eastAsia" w:ascii="宋体" w:hAnsi="宋体"/>
          <w:sz w:val="24"/>
          <w:lang w:val="zh-CN" w:eastAsia="zh-CN"/>
        </w:rPr>
        <w:t>击</w:t>
      </w:r>
      <w:r>
        <w:rPr>
          <w:rFonts w:hint="eastAsia" w:ascii="宋体" w:hAnsi="宋体"/>
          <w:sz w:val="24"/>
          <w:lang w:val="zh-CN"/>
        </w:rPr>
        <w:t>顶部</w:t>
      </w:r>
      <w:r>
        <w:drawing>
          <wp:inline distT="0" distB="0" distL="0" distR="0">
            <wp:extent cx="1335405" cy="30416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9"/>
                    <a:srcRect r="29379"/>
                    <a:stretch>
                      <a:fillRect/>
                    </a:stretch>
                  </pic:blipFill>
                  <pic:spPr>
                    <a:xfrm>
                      <a:off x="0" y="0"/>
                      <a:ext cx="1338441" cy="3047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zh-CN"/>
        </w:rPr>
        <w:t>菜单</w:t>
      </w:r>
      <w:r>
        <w:rPr>
          <w:rFonts w:ascii="宋体" w:hAnsi="宋体" w:cs="MS Mincho"/>
          <w:sz w:val="24"/>
          <w:lang w:val="zh-CN" w:eastAsia="zh-CN"/>
        </w:rPr>
        <w:t>按</w:t>
      </w:r>
      <w:r>
        <w:rPr>
          <w:rFonts w:hint="eastAsia" w:ascii="宋体" w:hAnsi="宋体"/>
          <w:sz w:val="24"/>
          <w:lang w:val="zh-CN" w:eastAsia="zh-CN"/>
        </w:rPr>
        <w:t>钮</w:t>
      </w:r>
      <w:r>
        <w:rPr>
          <w:rFonts w:ascii="宋体" w:hAnsi="宋体" w:cs="MS Mincho"/>
          <w:sz w:val="24"/>
          <w:lang w:val="zh-CN" w:eastAsia="zh-CN"/>
        </w:rPr>
        <w:t>，</w:t>
      </w:r>
      <w:r>
        <w:rPr>
          <w:rFonts w:hint="eastAsia" w:ascii="宋体" w:hAnsi="宋体"/>
          <w:sz w:val="24"/>
        </w:rPr>
        <w:t>进入</w:t>
      </w:r>
      <w:r>
        <w:rPr>
          <w:rFonts w:ascii="宋体" w:hAnsi="宋体" w:cs="MS Mincho"/>
          <w:sz w:val="24"/>
        </w:rPr>
        <w:t>系</w:t>
      </w:r>
      <w:r>
        <w:rPr>
          <w:rFonts w:ascii="宋体" w:hAnsi="宋体"/>
          <w:sz w:val="24"/>
        </w:rPr>
        <w:t>统</w:t>
      </w:r>
      <w:r>
        <w:rPr>
          <w:rFonts w:ascii="宋体" w:hAnsi="宋体" w:cs="MS Mincho"/>
          <w:sz w:val="24"/>
        </w:rPr>
        <w:t>的</w:t>
      </w:r>
      <w:r>
        <w:rPr>
          <w:rFonts w:hint="eastAsia" w:ascii="宋体" w:hAnsi="宋体" w:cs="MS Mincho"/>
          <w:sz w:val="24"/>
        </w:rPr>
        <w:t>评级准备管理</w:t>
      </w:r>
      <w:r>
        <w:rPr>
          <w:rFonts w:ascii="宋体" w:hAnsi="宋体" w:cs="MS Mincho"/>
          <w:sz w:val="24"/>
        </w:rPr>
        <w:t>界面，</w:t>
      </w:r>
      <w:r>
        <w:rPr>
          <w:rFonts w:hint="eastAsia" w:ascii="宋体" w:hAnsi="宋体"/>
          <w:sz w:val="24"/>
        </w:rPr>
        <w:t>页</w:t>
      </w:r>
      <w:r>
        <w:rPr>
          <w:rFonts w:ascii="宋体" w:hAnsi="宋体" w:cs="MS Mincho"/>
          <w:sz w:val="24"/>
        </w:rPr>
        <w:t>面上端</w:t>
      </w:r>
      <w:r>
        <w:rPr>
          <w:rFonts w:ascii="宋体" w:hAnsi="宋体"/>
          <w:sz w:val="24"/>
        </w:rPr>
        <w:t>为查询</w:t>
      </w:r>
      <w:r>
        <w:rPr>
          <w:rFonts w:hint="eastAsia" w:ascii="宋体" w:hAnsi="宋体"/>
          <w:sz w:val="24"/>
        </w:rPr>
        <w:t>、新增</w:t>
      </w:r>
      <w:r>
        <w:rPr>
          <w:rFonts w:ascii="宋体" w:hAnsi="宋体" w:cs="MS Mincho"/>
          <w:sz w:val="24"/>
        </w:rPr>
        <w:t>区域，可以按照</w:t>
      </w:r>
      <w:r>
        <w:rPr>
          <w:rFonts w:hint="eastAsia" w:ascii="宋体" w:hAnsi="宋体" w:cs="MS Mincho"/>
          <w:sz w:val="24"/>
        </w:rPr>
        <w:t>年度</w:t>
      </w:r>
      <w:r>
        <w:rPr>
          <w:rFonts w:ascii="宋体" w:hAnsi="宋体"/>
          <w:sz w:val="24"/>
        </w:rPr>
        <w:t>进行查询</w:t>
      </w:r>
      <w:r>
        <w:rPr>
          <w:rFonts w:ascii="宋体" w:hAnsi="宋体" w:cs="MS Mincho"/>
          <w:sz w:val="24"/>
        </w:rPr>
        <w:t>。</w:t>
      </w:r>
      <w:r>
        <w:rPr>
          <w:rFonts w:hint="eastAsia" w:ascii="宋体" w:hAnsi="宋体" w:cs="MS Mincho"/>
          <w:sz w:val="24"/>
          <w:lang w:val="zh-CN" w:eastAsia="zh-CN"/>
        </w:rPr>
        <w:t>主要用于录入年度评级之前</w:t>
      </w:r>
      <w:r>
        <w:rPr>
          <w:rFonts w:hint="eastAsia" w:ascii="宋体" w:hAnsi="宋体" w:cs="MS Mincho"/>
          <w:sz w:val="24"/>
          <w:lang w:val="zh-CN"/>
        </w:rPr>
        <w:t>的准备工作</w:t>
      </w:r>
      <w:r>
        <w:rPr>
          <w:rFonts w:ascii="宋体" w:hAnsi="宋体" w:cs="MS Mincho"/>
          <w:sz w:val="24"/>
        </w:rPr>
        <w:t>。</w:t>
      </w:r>
    </w:p>
    <w:p>
      <w:pPr>
        <w:spacing w:after="156" w:afterLines="50"/>
        <w:ind w:firstLine="480"/>
        <w:rPr>
          <w:rFonts w:ascii="宋体" w:hAnsi="宋体" w:cs="MS Mincho"/>
          <w:sz w:val="24"/>
        </w:rPr>
      </w:pPr>
      <w:r>
        <w:rPr>
          <w:rFonts w:hint="eastAsia" w:ascii="宋体" w:hAnsi="宋体" w:cs="MS Mincho"/>
          <w:sz w:val="24"/>
        </w:rPr>
        <w:t>同时，根据省级主管单位需要，进行相关纸质资料盖章并提交审核。</w:t>
      </w:r>
    </w:p>
    <w:bookmarkEnd w:id="30"/>
    <w:bookmarkEnd w:id="31"/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32" w:name="_Toc528334689"/>
      <w:bookmarkStart w:id="33" w:name="_Toc58943006"/>
      <w:r>
        <w:rPr>
          <w:rFonts w:hint="eastAsia" w:ascii="黑体" w:hAnsi="黑体"/>
          <w:szCs w:val="30"/>
        </w:rPr>
        <w:t>项目/合同管理</w:t>
      </w:r>
      <w:bookmarkEnd w:id="32"/>
      <w:bookmarkEnd w:id="33"/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zh-CN" w:eastAsia="zh-CN"/>
        </w:rPr>
        <w:t>点击顶部“单位管理”菜单“</w:t>
      </w:r>
      <w:r>
        <w:rPr>
          <w:rFonts w:hint="eastAsia" w:ascii="宋体" w:hAnsi="宋体"/>
          <w:sz w:val="24"/>
          <w:lang w:val="zh-CN"/>
        </w:rPr>
        <w:t>项目管理</w:t>
      </w:r>
      <w:r>
        <w:rPr>
          <w:rFonts w:hint="eastAsia" w:ascii="宋体" w:hAnsi="宋体"/>
          <w:sz w:val="24"/>
          <w:lang w:val="zh-CN" w:eastAsia="zh-CN"/>
        </w:rPr>
        <w:t>”按钮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hint="eastAsia" w:ascii="宋体" w:hAnsi="宋体"/>
          <w:sz w:val="24"/>
        </w:rPr>
        <w:t>进入</w:t>
      </w:r>
      <w:r>
        <w:rPr>
          <w:rFonts w:ascii="宋体" w:hAnsi="宋体"/>
          <w:sz w:val="24"/>
        </w:rPr>
        <w:t>系统的</w:t>
      </w:r>
      <w:r>
        <w:rPr>
          <w:rFonts w:hint="eastAsia" w:ascii="宋体" w:hAnsi="宋体"/>
          <w:sz w:val="24"/>
        </w:rPr>
        <w:t>项目</w:t>
      </w:r>
      <w:r>
        <w:rPr>
          <w:rFonts w:ascii="宋体" w:hAnsi="宋体"/>
          <w:sz w:val="24"/>
        </w:rPr>
        <w:t>管理</w:t>
      </w:r>
      <w:r>
        <w:rPr>
          <w:rFonts w:hint="eastAsia" w:ascii="宋体" w:hAnsi="宋体"/>
          <w:sz w:val="24"/>
        </w:rPr>
        <w:t>界面，管理员</w:t>
      </w:r>
      <w:r>
        <w:rPr>
          <w:rFonts w:ascii="宋体" w:hAnsi="宋体"/>
          <w:sz w:val="24"/>
        </w:rPr>
        <w:t>可</w:t>
      </w:r>
      <w:r>
        <w:rPr>
          <w:rFonts w:hint="eastAsia" w:ascii="宋体" w:hAnsi="宋体"/>
          <w:sz w:val="24"/>
        </w:rPr>
        <w:t>查看企业</w:t>
      </w:r>
      <w:r>
        <w:rPr>
          <w:rFonts w:ascii="宋体" w:hAnsi="宋体"/>
          <w:sz w:val="24"/>
        </w:rPr>
        <w:t>的</w:t>
      </w:r>
      <w:r>
        <w:rPr>
          <w:rFonts w:hint="eastAsia" w:ascii="宋体" w:hAnsi="宋体"/>
          <w:sz w:val="24"/>
        </w:rPr>
        <w:t>项目</w:t>
      </w:r>
      <w:r>
        <w:rPr>
          <w:rFonts w:ascii="宋体" w:hAnsi="宋体"/>
          <w:sz w:val="24"/>
        </w:rPr>
        <w:t>信息，</w:t>
      </w:r>
      <w:r>
        <w:rPr>
          <w:rFonts w:hint="eastAsia" w:ascii="宋体" w:hAnsi="宋体"/>
          <w:sz w:val="24"/>
        </w:rPr>
        <w:t>未</w:t>
      </w:r>
      <w:r>
        <w:rPr>
          <w:rFonts w:ascii="宋体" w:hAnsi="宋体"/>
          <w:sz w:val="24"/>
        </w:rPr>
        <w:t>上报的项目</w:t>
      </w:r>
      <w:r>
        <w:rPr>
          <w:rFonts w:hint="eastAsia" w:ascii="宋体" w:hAnsi="宋体"/>
          <w:sz w:val="24"/>
        </w:rPr>
        <w:t>可以修改、</w:t>
      </w:r>
      <w:r>
        <w:rPr>
          <w:rFonts w:ascii="宋体" w:hAnsi="宋体"/>
          <w:sz w:val="24"/>
        </w:rPr>
        <w:t>删除</w:t>
      </w:r>
      <w:r>
        <w:rPr>
          <w:rFonts w:hint="eastAsia" w:ascii="宋体" w:hAnsi="宋体"/>
          <w:sz w:val="24"/>
        </w:rPr>
        <w:t>和</w:t>
      </w:r>
      <w:r>
        <w:rPr>
          <w:rFonts w:ascii="宋体" w:hAnsi="宋体"/>
          <w:sz w:val="24"/>
        </w:rPr>
        <w:t>上报</w:t>
      </w:r>
      <w:r>
        <w:rPr>
          <w:rFonts w:hint="eastAsia" w:ascii="宋体" w:hAnsi="宋体"/>
          <w:sz w:val="24"/>
        </w:rPr>
        <w:t>操作</w:t>
      </w:r>
      <w:r>
        <w:rPr>
          <w:rFonts w:ascii="宋体" w:hAnsi="宋体"/>
          <w:sz w:val="24"/>
        </w:rPr>
        <w:t>，</w:t>
      </w:r>
      <w:r>
        <w:rPr>
          <w:rFonts w:hint="eastAsia" w:ascii="宋体" w:hAnsi="宋体"/>
          <w:sz w:val="24"/>
        </w:rPr>
        <w:t>已</w:t>
      </w:r>
      <w:r>
        <w:rPr>
          <w:rFonts w:ascii="宋体" w:hAnsi="宋体"/>
          <w:sz w:val="24"/>
        </w:rPr>
        <w:t>上报的项目不能进行</w:t>
      </w:r>
      <w:r>
        <w:rPr>
          <w:rFonts w:hint="eastAsia" w:ascii="宋体" w:hAnsi="宋体"/>
          <w:sz w:val="24"/>
        </w:rPr>
        <w:t>删除</w:t>
      </w:r>
      <w:r>
        <w:rPr>
          <w:rFonts w:ascii="宋体" w:hAnsi="宋体"/>
          <w:sz w:val="24"/>
        </w:rPr>
        <w:t>，</w:t>
      </w:r>
      <w:r>
        <w:rPr>
          <w:rFonts w:hint="eastAsia" w:ascii="宋体" w:hAnsi="宋体"/>
          <w:sz w:val="24"/>
        </w:rPr>
        <w:t>只能</w:t>
      </w:r>
      <w:r>
        <w:rPr>
          <w:rFonts w:ascii="宋体" w:hAnsi="宋体"/>
          <w:sz w:val="24"/>
        </w:rPr>
        <w:t>修改和查看，如图</w:t>
      </w:r>
      <w:r>
        <w:rPr>
          <w:rFonts w:hint="eastAsia" w:ascii="宋体" w:hAnsi="宋体"/>
          <w:sz w:val="24"/>
        </w:rPr>
        <w:t>所示：</w:t>
      </w:r>
    </w:p>
    <w:p>
      <w:pPr>
        <w:spacing w:after="156" w:afterLines="50"/>
        <w:ind w:firstLine="420"/>
        <w:rPr>
          <w:rFonts w:ascii="宋体" w:hAnsi="宋体"/>
          <w:sz w:val="24"/>
        </w:rPr>
      </w:pPr>
      <w:r>
        <w:drawing>
          <wp:inline distT="0" distB="0" distL="0" distR="0">
            <wp:extent cx="5759450" cy="277431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 w:cs="MS Mincho"/>
          <w:sz w:val="24"/>
          <w:lang w:val="zh-CN"/>
        </w:rPr>
      </w:pPr>
      <w:r>
        <w:rPr>
          <w:rFonts w:hint="eastAsia" w:ascii="宋体" w:hAnsi="宋体" w:cs="MS Mincho"/>
          <w:sz w:val="24"/>
          <w:lang w:val="zh-CN"/>
        </w:rPr>
        <w:t>点</w:t>
      </w:r>
      <w:r>
        <w:rPr>
          <w:rFonts w:ascii="宋体" w:hAnsi="宋体" w:cs="宋体"/>
          <w:sz w:val="24"/>
          <w:lang w:val="zh-CN"/>
        </w:rPr>
        <w:t>击</w:t>
      </w:r>
      <w:r>
        <w:drawing>
          <wp:inline distT="0" distB="0" distL="0" distR="0">
            <wp:extent cx="666115" cy="380365"/>
            <wp:effectExtent l="0" t="0" r="63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MS Mincho"/>
          <w:sz w:val="24"/>
          <w:lang w:val="zh-CN"/>
        </w:rPr>
        <w:t>按</w:t>
      </w:r>
      <w:r>
        <w:rPr>
          <w:rFonts w:ascii="宋体" w:hAnsi="宋体" w:cs="宋体"/>
          <w:sz w:val="24"/>
          <w:lang w:val="zh-CN"/>
        </w:rPr>
        <w:t>钮</w:t>
      </w:r>
      <w:r>
        <w:rPr>
          <w:rFonts w:hint="eastAsia" w:ascii="宋体" w:hAnsi="宋体" w:cs="MS Mincho"/>
          <w:sz w:val="24"/>
          <w:lang w:val="zh-CN"/>
        </w:rPr>
        <w:t>，新增</w:t>
      </w:r>
      <w:r>
        <w:rPr>
          <w:rFonts w:ascii="宋体" w:hAnsi="宋体" w:cs="宋体"/>
          <w:sz w:val="24"/>
          <w:lang w:val="zh-CN"/>
        </w:rPr>
        <w:t>项</w:t>
      </w:r>
      <w:r>
        <w:rPr>
          <w:rFonts w:hint="eastAsia" w:ascii="宋体" w:hAnsi="宋体" w:cs="MS Mincho"/>
          <w:sz w:val="24"/>
          <w:lang w:val="zh-CN"/>
        </w:rPr>
        <w:t>目，界面如下：</w:t>
      </w:r>
    </w:p>
    <w:p>
      <w:pPr>
        <w:spacing w:after="156" w:afterLines="50"/>
        <w:ind w:firstLine="420"/>
        <w:rPr>
          <w:rFonts w:ascii="宋体" w:hAnsi="宋体"/>
          <w:sz w:val="24"/>
          <w:lang w:val="zh-CN"/>
        </w:rPr>
      </w:pPr>
      <w:r>
        <w:drawing>
          <wp:inline distT="0" distB="0" distL="0" distR="0">
            <wp:extent cx="5759450" cy="27781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 w:cs="MS Mincho"/>
          <w:color w:val="FF0000"/>
          <w:sz w:val="24"/>
          <w:lang w:val="zh-CN"/>
        </w:rPr>
      </w:pPr>
      <w:r>
        <w:rPr>
          <w:rFonts w:ascii="宋体" w:hAnsi="宋体" w:cs="MS Mincho"/>
          <w:color w:val="FF0000"/>
          <w:sz w:val="24"/>
          <w:lang w:val="zh-CN"/>
        </w:rPr>
        <w:t>在</w:t>
      </w:r>
      <w:r>
        <w:rPr>
          <w:rFonts w:hint="eastAsia" w:ascii="宋体" w:hAnsi="宋体"/>
          <w:color w:val="FF0000"/>
          <w:sz w:val="24"/>
          <w:lang w:val="zh-CN"/>
        </w:rPr>
        <w:t>项</w:t>
      </w:r>
      <w:r>
        <w:rPr>
          <w:rFonts w:ascii="宋体" w:hAnsi="宋体" w:cs="MS Mincho"/>
          <w:color w:val="FF0000"/>
          <w:sz w:val="24"/>
          <w:lang w:val="zh-CN"/>
        </w:rPr>
        <w:t>目未确</w:t>
      </w:r>
      <w:r>
        <w:rPr>
          <w:rFonts w:hint="eastAsia" w:ascii="宋体" w:hAnsi="宋体"/>
          <w:color w:val="FF0000"/>
          <w:sz w:val="24"/>
          <w:lang w:val="zh-CN"/>
        </w:rPr>
        <w:t>认</w:t>
      </w:r>
      <w:r>
        <w:rPr>
          <w:rFonts w:ascii="宋体" w:hAnsi="宋体" w:cs="MS Mincho"/>
          <w:color w:val="FF0000"/>
          <w:sz w:val="24"/>
          <w:lang w:val="zh-CN"/>
        </w:rPr>
        <w:t>之前</w:t>
      </w:r>
      <w:r>
        <w:rPr>
          <w:rFonts w:ascii="宋体" w:hAnsi="宋体" w:cs="MS Mincho"/>
          <w:color w:val="FF0000"/>
          <w:sz w:val="24"/>
          <w:lang w:val="zh-CN" w:eastAsia="zh-CN"/>
        </w:rPr>
        <w:t>，</w:t>
      </w:r>
      <w:r>
        <w:rPr>
          <w:rFonts w:ascii="宋体" w:hAnsi="宋体" w:cs="宋体"/>
          <w:color w:val="FF0000"/>
          <w:sz w:val="24"/>
          <w:lang w:val="zh-CN" w:eastAsia="zh-CN"/>
        </w:rPr>
        <w:t>项</w:t>
      </w:r>
      <w:r>
        <w:rPr>
          <w:rFonts w:hint="eastAsia" w:ascii="宋体" w:hAnsi="宋体" w:cs="MS Mincho"/>
          <w:color w:val="FF0000"/>
          <w:sz w:val="24"/>
          <w:lang w:val="zh-CN" w:eastAsia="zh-CN"/>
        </w:rPr>
        <w:t>目</w:t>
      </w:r>
      <w:r>
        <w:rPr>
          <w:rFonts w:hint="eastAsia" w:ascii="宋体" w:hAnsi="宋体" w:cs="MS Mincho"/>
          <w:color w:val="FF0000"/>
          <w:sz w:val="24"/>
          <w:lang w:val="zh-CN"/>
        </w:rPr>
        <w:t>可以被</w:t>
      </w:r>
      <w:r>
        <w:rPr>
          <w:rFonts w:ascii="宋体" w:hAnsi="宋体" w:cs="宋体"/>
          <w:color w:val="FF0000"/>
          <w:sz w:val="24"/>
          <w:lang w:val="zh-CN"/>
        </w:rPr>
        <w:t>删</w:t>
      </w:r>
      <w:r>
        <w:rPr>
          <w:rFonts w:hint="eastAsia" w:ascii="宋体" w:hAnsi="宋体" w:cs="MS Mincho"/>
          <w:color w:val="FF0000"/>
          <w:sz w:val="24"/>
          <w:lang w:val="zh-CN"/>
        </w:rPr>
        <w:t>除、修改和确</w:t>
      </w:r>
      <w:r>
        <w:rPr>
          <w:rFonts w:ascii="宋体" w:hAnsi="宋体" w:cs="宋体"/>
          <w:color w:val="FF0000"/>
          <w:sz w:val="24"/>
          <w:lang w:val="zh-CN"/>
        </w:rPr>
        <w:t>认</w:t>
      </w:r>
      <w:r>
        <w:rPr>
          <w:rFonts w:ascii="宋体" w:hAnsi="宋体" w:cs="MS Mincho"/>
          <w:color w:val="FF0000"/>
          <w:sz w:val="24"/>
          <w:lang w:val="zh-CN"/>
        </w:rPr>
        <w:t>。</w:t>
      </w:r>
      <w:r>
        <w:rPr>
          <w:rFonts w:hint="eastAsia" w:ascii="宋体" w:hAnsi="宋体" w:cs="MS Mincho"/>
          <w:color w:val="FF0000"/>
          <w:sz w:val="24"/>
          <w:lang w:val="zh-CN"/>
        </w:rPr>
        <w:t>确</w:t>
      </w:r>
      <w:r>
        <w:rPr>
          <w:rFonts w:ascii="宋体" w:hAnsi="宋体" w:cs="宋体"/>
          <w:color w:val="FF0000"/>
          <w:sz w:val="24"/>
          <w:lang w:val="zh-CN"/>
        </w:rPr>
        <w:t>认</w:t>
      </w:r>
      <w:r>
        <w:rPr>
          <w:rFonts w:hint="eastAsia" w:ascii="宋体" w:hAnsi="宋体" w:cs="MS Mincho"/>
          <w:color w:val="FF0000"/>
          <w:sz w:val="24"/>
          <w:lang w:val="zh-CN"/>
        </w:rPr>
        <w:t>之后不能</w:t>
      </w:r>
      <w:r>
        <w:rPr>
          <w:rFonts w:ascii="宋体" w:hAnsi="宋体" w:cs="宋体"/>
          <w:color w:val="FF0000"/>
          <w:sz w:val="24"/>
          <w:lang w:val="zh-CN"/>
        </w:rPr>
        <w:t>删</w:t>
      </w:r>
      <w:r>
        <w:rPr>
          <w:rFonts w:hint="eastAsia" w:ascii="宋体" w:hAnsi="宋体" w:cs="MS Mincho"/>
          <w:color w:val="FF0000"/>
          <w:sz w:val="24"/>
          <w:lang w:val="zh-CN"/>
        </w:rPr>
        <w:t>除了</w:t>
      </w:r>
      <w:r>
        <w:rPr>
          <w:rFonts w:ascii="宋体" w:hAnsi="宋体" w:cs="MS Mincho"/>
          <w:color w:val="FF0000"/>
          <w:sz w:val="24"/>
          <w:lang w:val="zh-CN" w:eastAsia="zh-CN"/>
        </w:rPr>
        <w:t>，</w:t>
      </w:r>
      <w:r>
        <w:rPr>
          <w:rFonts w:hint="eastAsia" w:ascii="宋体" w:hAnsi="宋体" w:cs="MS Mincho"/>
          <w:color w:val="FF0000"/>
          <w:sz w:val="24"/>
          <w:lang w:val="zh-CN" w:eastAsia="zh-CN"/>
        </w:rPr>
        <w:t>只能</w:t>
      </w:r>
      <w:r>
        <w:rPr>
          <w:rFonts w:hint="eastAsia" w:ascii="宋体" w:hAnsi="宋体" w:cs="MS Mincho"/>
          <w:color w:val="FF0000"/>
          <w:sz w:val="24"/>
          <w:lang w:val="zh-CN"/>
        </w:rPr>
        <w:t>修改和</w:t>
      </w:r>
      <w:r>
        <w:rPr>
          <w:rFonts w:ascii="宋体" w:hAnsi="宋体" w:cs="宋体"/>
          <w:color w:val="FF0000"/>
          <w:sz w:val="24"/>
          <w:lang w:val="zh-CN"/>
        </w:rPr>
        <w:t>查</w:t>
      </w:r>
      <w:r>
        <w:rPr>
          <w:rFonts w:hint="eastAsia" w:ascii="宋体" w:hAnsi="宋体" w:cs="MS Mincho"/>
          <w:color w:val="FF0000"/>
          <w:sz w:val="24"/>
          <w:lang w:val="zh-CN"/>
        </w:rPr>
        <w:t>看</w:t>
      </w:r>
      <w:r>
        <w:rPr>
          <w:rFonts w:ascii="宋体" w:hAnsi="宋体" w:cs="MS Mincho"/>
          <w:color w:val="FF0000"/>
          <w:sz w:val="24"/>
          <w:lang w:val="zh-CN"/>
        </w:rPr>
        <w:t>。</w:t>
      </w:r>
    </w:p>
    <w:p>
      <w:pPr>
        <w:spacing w:after="156" w:afterLines="50"/>
        <w:ind w:firstLine="480"/>
        <w:rPr>
          <w:rFonts w:ascii="宋体" w:hAnsi="宋体" w:cs="MS Mincho"/>
          <w:sz w:val="24"/>
          <w:lang w:val="zh-CN"/>
        </w:rPr>
      </w:pPr>
      <w:r>
        <w:rPr>
          <w:rFonts w:hint="eastAsia" w:ascii="宋体" w:hAnsi="宋体" w:cs="MS Mincho"/>
          <w:sz w:val="24"/>
          <w:lang w:val="zh-CN"/>
        </w:rPr>
        <w:t>在</w:t>
      </w:r>
      <w:r>
        <w:rPr>
          <w:rFonts w:ascii="宋体" w:hAnsi="宋体" w:cs="宋体"/>
          <w:sz w:val="24"/>
          <w:lang w:val="zh-CN"/>
        </w:rPr>
        <w:t>项</w:t>
      </w:r>
      <w:r>
        <w:rPr>
          <w:rFonts w:hint="eastAsia" w:ascii="宋体" w:hAnsi="宋体" w:cs="MS Mincho"/>
          <w:sz w:val="24"/>
          <w:lang w:val="zh-CN"/>
        </w:rPr>
        <w:t>目未确</w:t>
      </w:r>
      <w:r>
        <w:rPr>
          <w:rFonts w:ascii="宋体" w:hAnsi="宋体" w:cs="宋体"/>
          <w:sz w:val="24"/>
          <w:lang w:val="zh-CN"/>
        </w:rPr>
        <w:t>认</w:t>
      </w:r>
      <w:r>
        <w:rPr>
          <w:rFonts w:hint="eastAsia" w:ascii="宋体" w:hAnsi="宋体" w:cs="MS Mincho"/>
          <w:sz w:val="24"/>
          <w:lang w:val="zh-CN"/>
        </w:rPr>
        <w:t>的情况下点</w:t>
      </w:r>
      <w:r>
        <w:rPr>
          <w:rFonts w:ascii="宋体" w:hAnsi="宋体" w:cs="宋体"/>
          <w:sz w:val="24"/>
          <w:lang w:val="zh-CN"/>
        </w:rPr>
        <w:t>击</w:t>
      </w:r>
      <w:r>
        <w:rPr>
          <w:rFonts w:hint="eastAsia" w:ascii="宋体" w:hAnsi="宋体" w:cs="MS Mincho"/>
          <w:sz w:val="24"/>
          <w:lang w:val="zh-CN"/>
        </w:rPr>
        <w:t>修改按</w:t>
      </w:r>
      <w:r>
        <w:rPr>
          <w:rFonts w:ascii="宋体" w:hAnsi="宋体" w:cs="宋体"/>
          <w:sz w:val="24"/>
          <w:lang w:val="zh-CN"/>
        </w:rPr>
        <w:t>钮</w:t>
      </w:r>
      <w:r>
        <w:rPr>
          <w:rFonts w:ascii="宋体" w:hAnsi="宋体" w:cs="MS Mincho"/>
          <w:sz w:val="24"/>
          <w:lang w:val="zh-CN"/>
        </w:rPr>
        <w:t>可以修改所有信息。</w:t>
      </w:r>
      <w:r>
        <w:rPr>
          <w:rFonts w:hint="eastAsia" w:ascii="宋体" w:hAnsi="宋体" w:cs="MS Mincho"/>
          <w:sz w:val="24"/>
          <w:lang w:val="zh-CN"/>
        </w:rPr>
        <w:t>界面如下:</w:t>
      </w:r>
    </w:p>
    <w:p>
      <w:pPr>
        <w:spacing w:after="156" w:afterLines="50"/>
        <w:ind w:firstLine="420"/>
        <w:rPr>
          <w:rFonts w:ascii="MS Mincho" w:hAnsi="MS Mincho" w:eastAsia="MS Mincho" w:cs="MS Mincho"/>
          <w:sz w:val="24"/>
          <w:lang w:val="zh-CN"/>
        </w:rPr>
      </w:pPr>
      <w:r>
        <w:drawing>
          <wp:inline distT="0" distB="0" distL="0" distR="0">
            <wp:extent cx="5759450" cy="277431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 w:cs="MS Mincho"/>
          <w:sz w:val="24"/>
          <w:lang w:val="zh-CN"/>
        </w:rPr>
      </w:pPr>
      <w:r>
        <w:rPr>
          <w:rFonts w:hint="eastAsia" w:ascii="宋体" w:hAnsi="宋体" w:cs="MS Mincho"/>
          <w:sz w:val="24"/>
          <w:lang w:val="zh-CN"/>
        </w:rPr>
        <w:t>在</w:t>
      </w:r>
      <w:r>
        <w:rPr>
          <w:rFonts w:ascii="宋体" w:hAnsi="宋体" w:cs="宋体"/>
          <w:sz w:val="24"/>
          <w:lang w:val="zh-CN"/>
        </w:rPr>
        <w:t>项</w:t>
      </w:r>
      <w:r>
        <w:rPr>
          <w:rFonts w:hint="eastAsia" w:ascii="宋体" w:hAnsi="宋体" w:cs="MS Mincho"/>
          <w:sz w:val="24"/>
          <w:lang w:val="zh-CN"/>
        </w:rPr>
        <w:t>目确</w:t>
      </w:r>
      <w:r>
        <w:rPr>
          <w:rFonts w:ascii="宋体" w:hAnsi="宋体" w:cs="宋体"/>
          <w:sz w:val="24"/>
          <w:lang w:val="zh-CN"/>
        </w:rPr>
        <w:t>认</w:t>
      </w:r>
      <w:r>
        <w:rPr>
          <w:rFonts w:hint="eastAsia" w:ascii="宋体" w:hAnsi="宋体" w:cs="MS Mincho"/>
          <w:sz w:val="24"/>
          <w:lang w:val="zh-CN"/>
        </w:rPr>
        <w:t>的情况下点</w:t>
      </w:r>
      <w:r>
        <w:rPr>
          <w:rFonts w:ascii="宋体" w:hAnsi="宋体" w:cs="宋体"/>
          <w:sz w:val="24"/>
          <w:lang w:val="zh-CN"/>
        </w:rPr>
        <w:t>击</w:t>
      </w:r>
      <w:r>
        <w:rPr>
          <w:rFonts w:hint="eastAsia" w:ascii="宋体" w:hAnsi="宋体" w:cs="MS Mincho"/>
          <w:sz w:val="24"/>
          <w:lang w:val="zh-CN"/>
        </w:rPr>
        <w:t>修改按</w:t>
      </w:r>
      <w:r>
        <w:rPr>
          <w:rFonts w:ascii="宋体" w:hAnsi="宋体" w:cs="宋体"/>
          <w:sz w:val="24"/>
          <w:lang w:val="zh-CN"/>
        </w:rPr>
        <w:t>钮</w:t>
      </w:r>
      <w:r>
        <w:rPr>
          <w:rFonts w:ascii="宋体" w:hAnsi="宋体" w:cs="MS Mincho"/>
          <w:sz w:val="24"/>
          <w:lang w:val="zh-CN"/>
        </w:rPr>
        <w:t>无法修改</w:t>
      </w:r>
      <w:r>
        <w:rPr>
          <w:rFonts w:hint="eastAsia" w:ascii="宋体" w:hAnsi="宋体" w:cs="宋体"/>
          <w:sz w:val="24"/>
          <w:lang w:val="zh-CN"/>
        </w:rPr>
        <w:t>项目名</w:t>
      </w:r>
      <w:r>
        <w:rPr>
          <w:rFonts w:ascii="宋体" w:hAnsi="宋体" w:cs="MS Mincho"/>
          <w:sz w:val="24"/>
          <w:lang w:val="zh-CN"/>
        </w:rPr>
        <w:t>称、</w:t>
      </w:r>
      <w:r>
        <w:rPr>
          <w:rFonts w:hint="eastAsia" w:ascii="宋体" w:hAnsi="宋体" w:cs="宋体"/>
          <w:sz w:val="24"/>
          <w:lang w:val="zh-CN"/>
        </w:rPr>
        <w:t>项目编</w:t>
      </w:r>
      <w:r>
        <w:rPr>
          <w:rFonts w:ascii="宋体" w:hAnsi="宋体" w:cs="MS Mincho"/>
          <w:sz w:val="24"/>
          <w:lang w:val="zh-CN"/>
        </w:rPr>
        <w:t>号、</w:t>
      </w:r>
      <w:r>
        <w:rPr>
          <w:rFonts w:hint="eastAsia" w:ascii="宋体" w:hAnsi="宋体" w:cs="宋体"/>
          <w:sz w:val="24"/>
          <w:lang w:val="zh-CN"/>
        </w:rPr>
        <w:t>计划开始日</w:t>
      </w:r>
      <w:r>
        <w:rPr>
          <w:rFonts w:ascii="宋体" w:hAnsi="宋体" w:cs="MS Mincho"/>
          <w:sz w:val="24"/>
          <w:lang w:val="zh-CN"/>
        </w:rPr>
        <w:t>期、</w:t>
      </w:r>
      <w:r>
        <w:rPr>
          <w:rFonts w:hint="eastAsia" w:ascii="宋体" w:hAnsi="宋体" w:cs="宋体"/>
          <w:sz w:val="24"/>
          <w:lang w:val="zh-CN"/>
        </w:rPr>
        <w:t>计划结</w:t>
      </w:r>
      <w:r>
        <w:rPr>
          <w:rFonts w:ascii="宋体" w:hAnsi="宋体" w:cs="MS Mincho"/>
          <w:sz w:val="24"/>
          <w:lang w:val="zh-CN"/>
        </w:rPr>
        <w:t>束日期等信息。</w:t>
      </w:r>
    </w:p>
    <w:p>
      <w:pPr>
        <w:spacing w:after="156" w:afterLines="50"/>
        <w:ind w:firstLine="480"/>
        <w:rPr>
          <w:rFonts w:ascii="宋体" w:hAnsi="宋体" w:cs="MS Mincho"/>
          <w:sz w:val="24"/>
          <w:lang w:val="zh-CN"/>
        </w:rPr>
      </w:pPr>
      <w:r>
        <w:rPr>
          <w:rFonts w:ascii="宋体" w:hAnsi="宋体" w:cs="MS Mincho"/>
          <w:sz w:val="24"/>
          <w:lang w:val="zh-CN" w:eastAsia="zh-CN"/>
        </w:rPr>
        <w:t>点</w:t>
      </w:r>
      <w:r>
        <w:rPr>
          <w:rFonts w:hint="eastAsia" w:ascii="宋体" w:hAnsi="宋体"/>
          <w:sz w:val="24"/>
          <w:lang w:val="zh-CN" w:eastAsia="zh-CN"/>
        </w:rPr>
        <w:t>击</w:t>
      </w:r>
      <w:r>
        <w:rPr>
          <w:rFonts w:ascii="宋体" w:hAnsi="宋体"/>
          <w:sz w:val="24"/>
          <w:lang w:val="zh-CN" w:eastAsia="zh-CN"/>
        </w:rPr>
        <w:t>查看按钮，可对</w:t>
      </w:r>
      <w:r>
        <w:rPr>
          <w:rFonts w:hint="eastAsia" w:ascii="宋体" w:hAnsi="宋体"/>
          <w:sz w:val="24"/>
          <w:lang w:val="zh-CN"/>
        </w:rPr>
        <w:t>项目</w:t>
      </w:r>
      <w:r>
        <w:rPr>
          <w:rFonts w:ascii="宋体" w:hAnsi="宋体"/>
          <w:sz w:val="24"/>
          <w:lang w:val="zh-CN" w:eastAsia="zh-CN"/>
        </w:rPr>
        <w:t>信息</w:t>
      </w:r>
      <w:r>
        <w:rPr>
          <w:rFonts w:hint="eastAsia" w:ascii="宋体" w:hAnsi="宋体"/>
          <w:sz w:val="24"/>
          <w:lang w:val="zh-CN" w:eastAsia="zh-CN"/>
        </w:rPr>
        <w:t>进行</w:t>
      </w:r>
      <w:r>
        <w:rPr>
          <w:rFonts w:ascii="宋体" w:hAnsi="宋体"/>
          <w:sz w:val="24"/>
          <w:lang w:val="zh-CN" w:eastAsia="zh-CN"/>
        </w:rPr>
        <w:t>查</w:t>
      </w:r>
      <w:r>
        <w:rPr>
          <w:rFonts w:ascii="宋体" w:hAnsi="宋体" w:cs="MS Mincho"/>
          <w:sz w:val="24"/>
          <w:lang w:val="zh-CN" w:eastAsia="zh-CN"/>
        </w:rPr>
        <w:t>看</w:t>
      </w:r>
      <w:r>
        <w:rPr>
          <w:rFonts w:hint="eastAsia" w:ascii="宋体" w:hAnsi="宋体" w:cs="MS Mincho"/>
          <w:sz w:val="24"/>
          <w:lang w:val="zh-CN" w:eastAsia="zh-CN"/>
        </w:rPr>
        <w:t>界面如下</w:t>
      </w:r>
      <w:r>
        <w:rPr>
          <w:rFonts w:hint="eastAsia" w:ascii="宋体" w:hAnsi="宋体" w:cs="MS Mincho"/>
          <w:sz w:val="24"/>
          <w:lang w:val="zh-CN"/>
        </w:rPr>
        <w:t>:</w:t>
      </w:r>
    </w:p>
    <w:p>
      <w:pPr>
        <w:spacing w:after="156" w:afterLines="50"/>
        <w:ind w:firstLine="420"/>
        <w:rPr>
          <w:rFonts w:ascii="MS Mincho" w:hAnsi="MS Mincho" w:eastAsia="DengXian" w:cs="MS Mincho"/>
          <w:sz w:val="24"/>
          <w:lang w:val="zh-CN"/>
        </w:rPr>
      </w:pPr>
      <w:r>
        <w:drawing>
          <wp:inline distT="0" distB="0" distL="0" distR="0">
            <wp:extent cx="5759450" cy="27698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  <w:lang w:val="zh-CN"/>
        </w:rPr>
      </w:pPr>
      <w:r>
        <w:rPr>
          <w:rFonts w:hint="eastAsia" w:ascii="宋体" w:hAnsi="宋体"/>
          <w:sz w:val="24"/>
          <w:lang w:val="zh-CN" w:eastAsia="zh-CN"/>
        </w:rPr>
        <w:t>点击</w:t>
      </w:r>
      <w:r>
        <w:rPr>
          <w:rFonts w:ascii="宋体" w:hAnsi="宋体"/>
          <w:sz w:val="24"/>
        </w:rPr>
        <w:drawing>
          <wp:inline distT="0" distB="0" distL="0" distR="0">
            <wp:extent cx="304800" cy="209550"/>
            <wp:effectExtent l="0" t="0" r="0" b="0"/>
            <wp:docPr id="1339" name="图片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图片 13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zh-CN" w:eastAsia="zh-CN"/>
        </w:rPr>
        <w:t>按钮</w:t>
      </w:r>
      <w:r>
        <w:rPr>
          <w:rFonts w:ascii="宋体" w:hAnsi="宋体"/>
          <w:sz w:val="24"/>
          <w:lang w:val="zh-CN" w:eastAsia="zh-CN"/>
        </w:rPr>
        <w:t>，可对合同</w:t>
      </w:r>
      <w:r>
        <w:rPr>
          <w:rFonts w:hint="eastAsia" w:ascii="宋体" w:hAnsi="宋体"/>
          <w:sz w:val="24"/>
          <w:lang w:val="zh-CN" w:eastAsia="zh-CN"/>
        </w:rPr>
        <w:t>进行</w:t>
      </w:r>
      <w:r>
        <w:rPr>
          <w:rFonts w:ascii="宋体" w:hAnsi="宋体"/>
          <w:sz w:val="24"/>
          <w:lang w:val="zh-CN" w:eastAsia="zh-CN"/>
        </w:rPr>
        <w:t>管理，</w:t>
      </w:r>
      <w:r>
        <w:rPr>
          <w:rFonts w:hint="eastAsia" w:ascii="宋体" w:hAnsi="宋体"/>
          <w:sz w:val="24"/>
          <w:lang w:val="zh-CN"/>
        </w:rPr>
        <w:t>包括建立合同、</w:t>
      </w:r>
      <w:r>
        <w:rPr>
          <w:rFonts w:ascii="宋体" w:hAnsi="宋体"/>
          <w:sz w:val="24"/>
          <w:lang w:val="zh-CN"/>
        </w:rPr>
        <w:t>关联人员、关联实验室、关联未中标单位管理，</w:t>
      </w:r>
      <w:r>
        <w:rPr>
          <w:rFonts w:ascii="宋体" w:hAnsi="宋体"/>
          <w:sz w:val="24"/>
          <w:lang w:val="zh-CN" w:eastAsia="zh-CN"/>
        </w:rPr>
        <w:t>如图所示</w:t>
      </w:r>
      <w:r>
        <w:rPr>
          <w:rFonts w:hint="eastAsia" w:ascii="宋体" w:hAnsi="宋体"/>
          <w:sz w:val="24"/>
          <w:lang w:val="zh-CN"/>
        </w:rPr>
        <w:t>：</w:t>
      </w:r>
    </w:p>
    <w:p>
      <w:pPr>
        <w:spacing w:after="156" w:afterLines="50"/>
        <w:ind w:firstLine="420"/>
      </w:pPr>
      <w:r>
        <w:drawing>
          <wp:inline distT="0" distB="0" distL="0" distR="0">
            <wp:extent cx="5759450" cy="277431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  <w:lang w:val="zh-CN"/>
        </w:rPr>
      </w:pPr>
      <w:r>
        <w:rPr>
          <w:rFonts w:ascii="宋体" w:hAnsi="宋体" w:cs="MS Mincho"/>
          <w:sz w:val="24"/>
          <w:lang w:val="zh-CN"/>
        </w:rPr>
        <w:t>点</w:t>
      </w:r>
      <w:r>
        <w:rPr>
          <w:rFonts w:hint="eastAsia" w:ascii="宋体" w:hAnsi="宋体"/>
          <w:sz w:val="24"/>
          <w:lang w:val="zh-CN"/>
        </w:rPr>
        <w:t>击</w:t>
      </w:r>
      <w:r>
        <w:rPr>
          <w:rFonts w:ascii="宋体" w:hAnsi="宋体" w:cs="MS Mincho"/>
          <w:sz w:val="24"/>
          <w:lang w:val="zh-CN"/>
        </w:rPr>
        <w:t>新增合同按</w:t>
      </w:r>
      <w:r>
        <w:rPr>
          <w:rFonts w:hint="eastAsia" w:ascii="宋体" w:hAnsi="宋体"/>
          <w:sz w:val="24"/>
          <w:lang w:val="zh-CN"/>
        </w:rPr>
        <w:t>钮</w:t>
      </w:r>
      <w:r>
        <w:rPr>
          <w:rFonts w:ascii="宋体" w:hAnsi="宋体" w:cs="MS Mincho"/>
          <w:sz w:val="24"/>
          <w:lang w:val="zh-CN" w:eastAsia="zh-CN"/>
        </w:rPr>
        <w:t>，</w:t>
      </w:r>
      <w:r>
        <w:rPr>
          <w:rFonts w:hint="eastAsia" w:ascii="宋体" w:hAnsi="宋体" w:cs="MS Mincho"/>
          <w:sz w:val="24"/>
          <w:lang w:val="zh-CN" w:eastAsia="zh-CN"/>
        </w:rPr>
        <w:t>新增合同</w:t>
      </w:r>
      <w:r>
        <w:rPr>
          <w:rFonts w:hint="eastAsia" w:ascii="宋体" w:hAnsi="宋体" w:cs="MS Mincho"/>
          <w:sz w:val="24"/>
          <w:lang w:val="zh-CN"/>
        </w:rPr>
        <w:t>。</w:t>
      </w:r>
    </w:p>
    <w:p>
      <w:pPr>
        <w:spacing w:after="156" w:afterLines="50"/>
        <w:ind w:firstLine="420"/>
        <w:rPr>
          <w:rFonts w:ascii="宋体" w:hAnsi="宋体"/>
          <w:sz w:val="24"/>
          <w:lang w:val="zh-CN"/>
        </w:rPr>
      </w:pPr>
      <w:r>
        <w:drawing>
          <wp:inline distT="0" distB="0" distL="0" distR="0">
            <wp:extent cx="5759450" cy="27781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 w:cs="MS Mincho"/>
          <w:sz w:val="24"/>
          <w:lang w:val="zh-CN"/>
        </w:rPr>
      </w:pPr>
      <w:r>
        <w:rPr>
          <w:rFonts w:ascii="宋体" w:hAnsi="宋体" w:cs="MS Mincho"/>
          <w:sz w:val="24"/>
          <w:lang w:val="zh-CN"/>
        </w:rPr>
        <w:t>在合同未确</w:t>
      </w:r>
      <w:r>
        <w:rPr>
          <w:rFonts w:hint="eastAsia" w:ascii="宋体" w:hAnsi="宋体"/>
          <w:sz w:val="24"/>
          <w:lang w:val="zh-CN"/>
        </w:rPr>
        <w:t>认</w:t>
      </w:r>
      <w:r>
        <w:rPr>
          <w:rFonts w:ascii="宋体" w:hAnsi="宋体" w:cs="MS Mincho"/>
          <w:sz w:val="24"/>
          <w:lang w:val="zh-CN"/>
        </w:rPr>
        <w:t>之前</w:t>
      </w:r>
      <w:r>
        <w:rPr>
          <w:rFonts w:ascii="宋体" w:hAnsi="宋体" w:cs="MS Mincho"/>
          <w:sz w:val="24"/>
          <w:lang w:val="zh-CN" w:eastAsia="zh-CN"/>
        </w:rPr>
        <w:t>，合同</w:t>
      </w:r>
      <w:r>
        <w:rPr>
          <w:rFonts w:hint="eastAsia" w:ascii="宋体" w:hAnsi="宋体" w:cs="MS Mincho"/>
          <w:sz w:val="24"/>
          <w:lang w:val="zh-CN"/>
        </w:rPr>
        <w:t>可以</w:t>
      </w:r>
      <w:r>
        <w:rPr>
          <w:rFonts w:ascii="宋体" w:hAnsi="宋体" w:cs="宋体"/>
          <w:sz w:val="24"/>
          <w:lang w:val="zh-CN"/>
        </w:rPr>
        <w:t>删</w:t>
      </w:r>
      <w:r>
        <w:rPr>
          <w:rFonts w:hint="eastAsia" w:ascii="宋体" w:hAnsi="宋体" w:cs="MS Mincho"/>
          <w:sz w:val="24"/>
          <w:lang w:val="zh-CN"/>
        </w:rPr>
        <w:t>除、修改和确</w:t>
      </w:r>
      <w:r>
        <w:rPr>
          <w:rFonts w:ascii="宋体" w:hAnsi="宋体" w:cs="宋体"/>
          <w:sz w:val="24"/>
          <w:lang w:val="zh-CN"/>
        </w:rPr>
        <w:t>认</w:t>
      </w:r>
      <w:r>
        <w:rPr>
          <w:rFonts w:ascii="宋体" w:hAnsi="宋体" w:cs="MS Mincho"/>
          <w:sz w:val="24"/>
          <w:lang w:val="zh-CN"/>
        </w:rPr>
        <w:t>。</w:t>
      </w:r>
      <w:r>
        <w:rPr>
          <w:rFonts w:hint="eastAsia" w:ascii="宋体" w:hAnsi="宋体" w:cs="MS Mincho"/>
          <w:sz w:val="24"/>
          <w:lang w:val="zh-CN"/>
        </w:rPr>
        <w:t>确</w:t>
      </w:r>
      <w:r>
        <w:rPr>
          <w:rFonts w:ascii="宋体" w:hAnsi="宋体" w:cs="宋体"/>
          <w:sz w:val="24"/>
          <w:lang w:val="zh-CN"/>
        </w:rPr>
        <w:t>认</w:t>
      </w:r>
      <w:r>
        <w:rPr>
          <w:rFonts w:hint="eastAsia" w:ascii="宋体" w:hAnsi="宋体" w:cs="MS Mincho"/>
          <w:sz w:val="24"/>
          <w:lang w:val="zh-CN"/>
        </w:rPr>
        <w:t>之后不能</w:t>
      </w:r>
      <w:r>
        <w:rPr>
          <w:rFonts w:ascii="宋体" w:hAnsi="宋体" w:cs="宋体"/>
          <w:sz w:val="24"/>
          <w:lang w:val="zh-CN"/>
        </w:rPr>
        <w:t>删</w:t>
      </w:r>
      <w:r>
        <w:rPr>
          <w:rFonts w:hint="eastAsia" w:ascii="宋体" w:hAnsi="宋体" w:cs="MS Mincho"/>
          <w:sz w:val="24"/>
          <w:lang w:val="zh-CN"/>
        </w:rPr>
        <w:t>除了</w:t>
      </w:r>
      <w:r>
        <w:rPr>
          <w:rFonts w:ascii="宋体" w:hAnsi="宋体" w:cs="MS Mincho"/>
          <w:sz w:val="24"/>
          <w:lang w:val="zh-CN" w:eastAsia="zh-CN"/>
        </w:rPr>
        <w:t>，</w:t>
      </w:r>
      <w:r>
        <w:rPr>
          <w:rFonts w:hint="eastAsia" w:ascii="宋体" w:hAnsi="宋体" w:cs="MS Mincho"/>
          <w:sz w:val="24"/>
          <w:lang w:val="zh-CN" w:eastAsia="zh-CN"/>
        </w:rPr>
        <w:t>只能</w:t>
      </w:r>
      <w:r>
        <w:rPr>
          <w:rFonts w:hint="eastAsia" w:ascii="宋体" w:hAnsi="宋体" w:cs="MS Mincho"/>
          <w:sz w:val="24"/>
          <w:lang w:val="zh-CN"/>
        </w:rPr>
        <w:t>修改和</w:t>
      </w:r>
      <w:r>
        <w:rPr>
          <w:rFonts w:ascii="宋体" w:hAnsi="宋体" w:cs="宋体"/>
          <w:sz w:val="24"/>
          <w:lang w:val="zh-CN"/>
        </w:rPr>
        <w:t>查</w:t>
      </w:r>
      <w:r>
        <w:rPr>
          <w:rFonts w:hint="eastAsia" w:ascii="宋体" w:hAnsi="宋体" w:cs="MS Mincho"/>
          <w:sz w:val="24"/>
          <w:lang w:val="zh-CN"/>
        </w:rPr>
        <w:t>看</w:t>
      </w:r>
      <w:r>
        <w:rPr>
          <w:rFonts w:ascii="宋体" w:hAnsi="宋体" w:cs="MS Mincho"/>
          <w:sz w:val="24"/>
          <w:lang w:val="zh-CN"/>
        </w:rPr>
        <w:t>。</w:t>
      </w:r>
    </w:p>
    <w:p>
      <w:pPr>
        <w:spacing w:after="156" w:afterLines="50"/>
        <w:ind w:firstLine="480"/>
        <w:rPr>
          <w:rFonts w:ascii="宋体" w:hAnsi="宋体" w:cs="MS Mincho"/>
          <w:sz w:val="24"/>
          <w:lang w:val="zh-CN"/>
        </w:rPr>
      </w:pPr>
      <w:r>
        <w:rPr>
          <w:rFonts w:hint="eastAsia" w:ascii="宋体" w:hAnsi="宋体" w:cs="MS Mincho"/>
          <w:sz w:val="24"/>
          <w:lang w:val="zh-CN"/>
        </w:rPr>
        <w:t>注意:</w:t>
      </w:r>
      <w:r>
        <w:rPr>
          <w:rFonts w:ascii="宋体" w:hAnsi="宋体" w:cs="MS Mincho"/>
          <w:sz w:val="24"/>
          <w:lang w:val="zh-CN"/>
        </w:rPr>
        <w:t>1</w:t>
      </w:r>
      <w:r>
        <w:rPr>
          <w:rFonts w:hint="eastAsia" w:ascii="宋体" w:hAnsi="宋体" w:cs="MS Mincho"/>
          <w:sz w:val="24"/>
          <w:lang w:val="zh-CN"/>
        </w:rPr>
        <w:t>、在</w:t>
      </w:r>
      <w:r>
        <w:rPr>
          <w:rFonts w:ascii="宋体" w:hAnsi="宋体" w:cs="宋体"/>
          <w:sz w:val="24"/>
          <w:lang w:val="zh-CN"/>
        </w:rPr>
        <w:t>项</w:t>
      </w:r>
      <w:r>
        <w:rPr>
          <w:rFonts w:hint="eastAsia" w:ascii="宋体" w:hAnsi="宋体" w:cs="MS Mincho"/>
          <w:sz w:val="24"/>
          <w:lang w:val="zh-CN"/>
        </w:rPr>
        <w:t>目未确</w:t>
      </w:r>
      <w:r>
        <w:rPr>
          <w:rFonts w:ascii="宋体" w:hAnsi="宋体" w:cs="宋体"/>
          <w:sz w:val="24"/>
          <w:lang w:val="zh-CN"/>
        </w:rPr>
        <w:t>认</w:t>
      </w:r>
      <w:r>
        <w:rPr>
          <w:rFonts w:hint="eastAsia" w:ascii="宋体" w:hAnsi="宋体" w:cs="MS Mincho"/>
          <w:sz w:val="24"/>
          <w:lang w:val="zh-CN"/>
        </w:rPr>
        <w:t>之前无法确</w:t>
      </w:r>
      <w:r>
        <w:rPr>
          <w:rFonts w:ascii="宋体" w:hAnsi="宋体" w:cs="宋体"/>
          <w:sz w:val="24"/>
          <w:lang w:val="zh-CN"/>
        </w:rPr>
        <w:t>认项</w:t>
      </w:r>
      <w:r>
        <w:rPr>
          <w:rFonts w:hint="eastAsia" w:ascii="宋体" w:hAnsi="宋体" w:cs="MS Mincho"/>
          <w:sz w:val="24"/>
          <w:lang w:val="zh-CN"/>
        </w:rPr>
        <w:t>目下的合同；</w:t>
      </w:r>
    </w:p>
    <w:p>
      <w:pPr>
        <w:spacing w:after="156" w:afterLines="50"/>
        <w:ind w:firstLine="480"/>
        <w:rPr>
          <w:rFonts w:ascii="宋体" w:hAnsi="宋体" w:cs="MS Mincho"/>
          <w:sz w:val="24"/>
          <w:lang w:val="zh-CN"/>
        </w:rPr>
      </w:pPr>
      <w:r>
        <w:rPr>
          <w:rFonts w:ascii="宋体" w:hAnsi="宋体" w:cs="MS Mincho"/>
          <w:sz w:val="24"/>
          <w:lang w:val="zh-CN"/>
        </w:rPr>
        <w:t xml:space="preserve">     2</w:t>
      </w:r>
      <w:r>
        <w:rPr>
          <w:rFonts w:hint="eastAsia" w:ascii="宋体" w:hAnsi="宋体" w:cs="MS Mincho"/>
          <w:sz w:val="24"/>
          <w:lang w:val="zh-CN"/>
        </w:rPr>
        <w:t>、合同类型为高速施工、设计时，需选择评价专业。</w:t>
      </w:r>
    </w:p>
    <w:p>
      <w:pPr>
        <w:spacing w:after="156" w:afterLines="50"/>
        <w:ind w:firstLine="480"/>
        <w:rPr>
          <w:rFonts w:ascii="宋体" w:hAnsi="宋体"/>
          <w:sz w:val="24"/>
          <w:lang w:eastAsia="zh-CN"/>
        </w:rPr>
      </w:pPr>
      <w:r>
        <w:rPr>
          <w:rFonts w:hint="eastAsia" w:ascii="宋体" w:hAnsi="宋体" w:cs="MS Mincho"/>
          <w:sz w:val="24"/>
          <w:lang w:val="zh-CN"/>
        </w:rPr>
        <w:t>在合同未确</w:t>
      </w:r>
      <w:r>
        <w:rPr>
          <w:rFonts w:ascii="宋体" w:hAnsi="宋体" w:cs="宋体"/>
          <w:sz w:val="24"/>
          <w:lang w:val="zh-CN"/>
        </w:rPr>
        <w:t>认</w:t>
      </w:r>
      <w:r>
        <w:rPr>
          <w:rFonts w:hint="eastAsia" w:ascii="宋体" w:hAnsi="宋体" w:cs="MS Mincho"/>
          <w:sz w:val="24"/>
          <w:lang w:val="zh-CN"/>
        </w:rPr>
        <w:t>的情况下点</w:t>
      </w:r>
      <w:r>
        <w:rPr>
          <w:rFonts w:ascii="宋体" w:hAnsi="宋体" w:cs="宋体"/>
          <w:sz w:val="24"/>
          <w:lang w:val="zh-CN"/>
        </w:rPr>
        <w:t>击</w:t>
      </w:r>
      <w:r>
        <w:rPr>
          <w:rFonts w:hint="eastAsia" w:ascii="宋体" w:hAnsi="宋体" w:cs="MS Mincho"/>
          <w:sz w:val="24"/>
          <w:lang w:val="zh-CN"/>
        </w:rPr>
        <w:t>修改按</w:t>
      </w:r>
      <w:r>
        <w:rPr>
          <w:rFonts w:ascii="宋体" w:hAnsi="宋体" w:cs="宋体"/>
          <w:sz w:val="24"/>
          <w:lang w:val="zh-CN"/>
        </w:rPr>
        <w:t>钮</w:t>
      </w:r>
      <w:r>
        <w:rPr>
          <w:rFonts w:ascii="宋体" w:hAnsi="宋体" w:cs="MS Mincho"/>
          <w:sz w:val="24"/>
          <w:lang w:val="zh-CN"/>
        </w:rPr>
        <w:t>可以修改所有信息。</w:t>
      </w:r>
      <w:r>
        <w:rPr>
          <w:rFonts w:hint="eastAsia" w:ascii="宋体" w:hAnsi="宋体" w:cs="MS Mincho"/>
          <w:sz w:val="24"/>
          <w:lang w:val="zh-CN"/>
        </w:rPr>
        <w:t>界面如下:</w:t>
      </w:r>
    </w:p>
    <w:p>
      <w:pPr>
        <w:spacing w:after="156" w:afterLines="50"/>
        <w:ind w:firstLine="420"/>
        <w:rPr>
          <w:rFonts w:ascii="宋体" w:hAnsi="宋体"/>
          <w:sz w:val="24"/>
          <w:lang w:eastAsia="zh-CN"/>
        </w:rPr>
      </w:pPr>
      <w:r>
        <w:drawing>
          <wp:inline distT="0" distB="0" distL="0" distR="0">
            <wp:extent cx="5759450" cy="277431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 w:cs="MS Mincho"/>
          <w:sz w:val="24"/>
          <w:lang w:val="zh-CN"/>
        </w:rPr>
      </w:pPr>
      <w:r>
        <w:rPr>
          <w:rFonts w:hint="eastAsia" w:ascii="宋体" w:hAnsi="宋体" w:cs="MS Mincho"/>
          <w:sz w:val="24"/>
          <w:lang w:val="zh-CN"/>
        </w:rPr>
        <w:t>在</w:t>
      </w:r>
      <w:r>
        <w:rPr>
          <w:rFonts w:ascii="宋体" w:hAnsi="宋体" w:cs="MS Mincho"/>
          <w:sz w:val="24"/>
          <w:lang w:val="zh-CN"/>
        </w:rPr>
        <w:t>合同</w:t>
      </w:r>
      <w:r>
        <w:rPr>
          <w:rFonts w:hint="eastAsia" w:ascii="宋体" w:hAnsi="宋体" w:cs="MS Mincho"/>
          <w:sz w:val="24"/>
          <w:lang w:val="zh-CN"/>
        </w:rPr>
        <w:t>确</w:t>
      </w:r>
      <w:r>
        <w:rPr>
          <w:rFonts w:ascii="宋体" w:hAnsi="宋体" w:cs="宋体"/>
          <w:sz w:val="24"/>
          <w:lang w:val="zh-CN"/>
        </w:rPr>
        <w:t>认</w:t>
      </w:r>
      <w:r>
        <w:rPr>
          <w:rFonts w:hint="eastAsia" w:ascii="宋体" w:hAnsi="宋体" w:cs="MS Mincho"/>
          <w:sz w:val="24"/>
          <w:lang w:val="zh-CN"/>
        </w:rPr>
        <w:t>的情况下点</w:t>
      </w:r>
      <w:r>
        <w:rPr>
          <w:rFonts w:ascii="宋体" w:hAnsi="宋体" w:cs="宋体"/>
          <w:sz w:val="24"/>
          <w:lang w:val="zh-CN"/>
        </w:rPr>
        <w:t>击</w:t>
      </w:r>
      <w:r>
        <w:rPr>
          <w:rFonts w:hint="eastAsia" w:ascii="宋体" w:hAnsi="宋体" w:cs="MS Mincho"/>
          <w:sz w:val="24"/>
          <w:lang w:val="zh-CN"/>
        </w:rPr>
        <w:t>修改按</w:t>
      </w:r>
      <w:r>
        <w:rPr>
          <w:rFonts w:ascii="宋体" w:hAnsi="宋体" w:cs="宋体"/>
          <w:sz w:val="24"/>
          <w:lang w:val="zh-CN"/>
        </w:rPr>
        <w:t>钮</w:t>
      </w:r>
      <w:r>
        <w:rPr>
          <w:rFonts w:ascii="宋体" w:hAnsi="宋体" w:cs="MS Mincho"/>
          <w:sz w:val="24"/>
          <w:lang w:val="zh-CN"/>
        </w:rPr>
        <w:t>无法修改</w:t>
      </w:r>
      <w:r>
        <w:rPr>
          <w:rFonts w:hint="eastAsia" w:ascii="宋体" w:hAnsi="宋体" w:cs="MS Mincho"/>
          <w:sz w:val="24"/>
          <w:lang w:val="zh-CN"/>
        </w:rPr>
        <w:t>合同</w:t>
      </w:r>
      <w:r>
        <w:rPr>
          <w:rFonts w:ascii="宋体" w:hAnsi="宋体" w:cs="宋体"/>
          <w:sz w:val="24"/>
          <w:lang w:val="zh-CN"/>
        </w:rPr>
        <w:t>类</w:t>
      </w:r>
      <w:r>
        <w:rPr>
          <w:rFonts w:hint="eastAsia" w:ascii="宋体" w:hAnsi="宋体" w:cs="MS Mincho"/>
          <w:sz w:val="24"/>
          <w:lang w:val="zh-CN"/>
        </w:rPr>
        <w:t>型</w:t>
      </w:r>
      <w:r>
        <w:rPr>
          <w:rFonts w:ascii="宋体" w:hAnsi="宋体" w:cs="MS Mincho"/>
          <w:sz w:val="24"/>
          <w:lang w:val="zh-CN"/>
        </w:rPr>
        <w:t>、</w:t>
      </w:r>
      <w:r>
        <w:rPr>
          <w:rFonts w:hint="eastAsia" w:ascii="宋体" w:hAnsi="宋体" w:cs="MS Mincho"/>
          <w:sz w:val="24"/>
          <w:lang w:val="zh-CN"/>
        </w:rPr>
        <w:t>被</w:t>
      </w:r>
      <w:r>
        <w:rPr>
          <w:rFonts w:ascii="宋体" w:hAnsi="宋体" w:cs="宋体"/>
          <w:sz w:val="24"/>
          <w:lang w:val="zh-CN"/>
        </w:rPr>
        <w:t>评</w:t>
      </w:r>
      <w:r>
        <w:rPr>
          <w:rFonts w:hint="eastAsia" w:ascii="宋体" w:hAnsi="宋体" w:cs="MS Mincho"/>
          <w:sz w:val="24"/>
          <w:lang w:val="zh-CN"/>
        </w:rPr>
        <w:t>价</w:t>
      </w:r>
      <w:r>
        <w:rPr>
          <w:rFonts w:ascii="宋体" w:hAnsi="宋体" w:cs="宋体"/>
          <w:sz w:val="24"/>
          <w:lang w:val="zh-CN"/>
        </w:rPr>
        <w:t>单</w:t>
      </w:r>
      <w:r>
        <w:rPr>
          <w:rFonts w:hint="eastAsia" w:ascii="宋体" w:hAnsi="宋体" w:cs="MS Mincho"/>
          <w:sz w:val="24"/>
          <w:lang w:val="zh-CN"/>
        </w:rPr>
        <w:t>位</w:t>
      </w:r>
      <w:r>
        <w:rPr>
          <w:rFonts w:ascii="宋体" w:hAnsi="宋体" w:cs="MS Mincho"/>
          <w:sz w:val="24"/>
          <w:lang w:val="zh-CN"/>
        </w:rPr>
        <w:t>、合同名称、合同</w:t>
      </w:r>
      <w:r>
        <w:rPr>
          <w:rFonts w:hint="eastAsia" w:ascii="宋体" w:hAnsi="宋体" w:cs="宋体"/>
          <w:sz w:val="24"/>
          <w:lang w:val="zh-CN"/>
        </w:rPr>
        <w:t>编</w:t>
      </w:r>
      <w:r>
        <w:rPr>
          <w:rFonts w:ascii="宋体" w:hAnsi="宋体" w:cs="MS Mincho"/>
          <w:sz w:val="24"/>
          <w:lang w:val="zh-CN"/>
        </w:rPr>
        <w:t>号等信息。</w:t>
      </w:r>
      <w:r>
        <w:rPr>
          <w:rFonts w:hint="eastAsia" w:ascii="宋体" w:hAnsi="宋体" w:cs="MS Mincho"/>
          <w:sz w:val="24"/>
          <w:lang w:val="zh-CN"/>
        </w:rPr>
        <w:t>界面如下:</w:t>
      </w:r>
    </w:p>
    <w:p>
      <w:pPr>
        <w:spacing w:after="156" w:afterLines="50"/>
        <w:ind w:firstLine="420"/>
        <w:rPr>
          <w:rFonts w:ascii="宋体" w:hAnsi="宋体"/>
          <w:sz w:val="24"/>
          <w:lang w:eastAsia="zh-CN"/>
        </w:rPr>
      </w:pPr>
      <w:r>
        <w:drawing>
          <wp:inline distT="0" distB="0" distL="0" distR="0">
            <wp:extent cx="5759450" cy="278257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  <w:lang w:val="zh-CN" w:eastAsia="zh-CN"/>
        </w:rPr>
      </w:pPr>
      <w:r>
        <w:rPr>
          <w:rFonts w:hint="eastAsia" w:ascii="宋体" w:hAnsi="宋体"/>
          <w:sz w:val="24"/>
          <w:lang w:val="zh-CN" w:eastAsia="zh-CN"/>
        </w:rPr>
        <w:t>点击</w:t>
      </w:r>
      <w:r>
        <w:rPr>
          <w:rFonts w:ascii="宋体" w:hAnsi="宋体"/>
          <w:sz w:val="24"/>
          <w:lang w:val="zh-CN" w:eastAsia="zh-CN"/>
        </w:rPr>
        <w:t>查看按钮，可对合同信息</w:t>
      </w:r>
      <w:r>
        <w:rPr>
          <w:rFonts w:hint="eastAsia" w:ascii="宋体" w:hAnsi="宋体"/>
          <w:sz w:val="24"/>
          <w:lang w:val="zh-CN" w:eastAsia="zh-CN"/>
        </w:rPr>
        <w:t>进行</w:t>
      </w:r>
      <w:r>
        <w:rPr>
          <w:rFonts w:ascii="宋体" w:hAnsi="宋体"/>
          <w:sz w:val="24"/>
          <w:lang w:val="zh-CN" w:eastAsia="zh-CN"/>
        </w:rPr>
        <w:t>查看，如图所示</w:t>
      </w:r>
      <w:r>
        <w:rPr>
          <w:rFonts w:hint="eastAsia" w:ascii="宋体" w:hAnsi="宋体"/>
          <w:sz w:val="24"/>
          <w:lang w:val="zh-CN"/>
        </w:rPr>
        <w:t>：</w:t>
      </w:r>
    </w:p>
    <w:p>
      <w:pPr>
        <w:spacing w:after="156" w:afterLines="50"/>
        <w:ind w:firstLine="420"/>
        <w:rPr>
          <w:rFonts w:ascii="宋体" w:hAnsi="宋体"/>
          <w:sz w:val="24"/>
          <w:lang w:val="zh-CN"/>
        </w:rPr>
      </w:pPr>
      <w:r>
        <w:drawing>
          <wp:inline distT="0" distB="0" distL="0" distR="0">
            <wp:extent cx="5759450" cy="277431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zh-CN" w:eastAsia="zh-CN"/>
        </w:rPr>
        <w:t>点击页面</w:t>
      </w:r>
      <w:r>
        <w:rPr>
          <w:rFonts w:ascii="宋体" w:hAnsi="宋体"/>
          <w:sz w:val="24"/>
          <w:lang w:val="zh-CN" w:eastAsia="zh-CN"/>
        </w:rPr>
        <w:t>右上角，</w:t>
      </w:r>
      <w:r>
        <w:rPr>
          <w:rFonts w:ascii="宋体" w:hAnsi="宋体"/>
          <w:sz w:val="24"/>
        </w:rPr>
        <w:drawing>
          <wp:inline distT="0" distB="0" distL="0" distR="0">
            <wp:extent cx="2257425" cy="276225"/>
            <wp:effectExtent l="0" t="0" r="9525" b="9525"/>
            <wp:docPr id="1333" name="图片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图片 13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zh-CN" w:eastAsia="zh-CN"/>
        </w:rPr>
        <w:t>，</w:t>
      </w:r>
      <w:r>
        <w:rPr>
          <w:rFonts w:ascii="宋体" w:hAnsi="宋体"/>
          <w:sz w:val="24"/>
          <w:lang w:val="zh-CN" w:eastAsia="zh-CN"/>
        </w:rPr>
        <w:t>合同信息可关联实验室、人员和中标单位。</w:t>
      </w:r>
      <w:r>
        <w:rPr>
          <w:rFonts w:hint="eastAsia" w:ascii="宋体" w:hAnsi="宋体"/>
          <w:sz w:val="24"/>
          <w:lang w:val="zh-CN"/>
        </w:rPr>
        <w:t>当</w:t>
      </w:r>
      <w:r>
        <w:rPr>
          <w:rFonts w:ascii="宋体" w:hAnsi="宋体"/>
          <w:sz w:val="24"/>
          <w:lang w:val="zh-CN"/>
        </w:rPr>
        <w:t>没有选中任一条记录时，系统提示选中一个合同，鼠标点击任意一条记录，当记录行变成</w:t>
      </w:r>
      <w:r>
        <w:rPr>
          <w:rFonts w:hint="eastAsia" w:ascii="宋体" w:hAnsi="宋体"/>
          <w:sz w:val="24"/>
          <w:lang w:val="zh-CN"/>
        </w:rPr>
        <w:t>绿色</w:t>
      </w:r>
      <w:r>
        <w:rPr>
          <w:rFonts w:ascii="宋体" w:hAnsi="宋体"/>
          <w:sz w:val="24"/>
          <w:lang w:val="zh-CN"/>
        </w:rPr>
        <w:t>，可以点击</w:t>
      </w:r>
      <w:r>
        <w:rPr>
          <w:rFonts w:hint="eastAsia" w:ascii="宋体" w:hAnsi="宋体"/>
          <w:sz w:val="24"/>
          <w:lang w:val="zh-CN"/>
        </w:rPr>
        <w:t>关联</w:t>
      </w:r>
      <w:r>
        <w:rPr>
          <w:rFonts w:ascii="宋体" w:hAnsi="宋体"/>
          <w:sz w:val="24"/>
          <w:lang w:val="zh-CN"/>
        </w:rPr>
        <w:t>。</w:t>
      </w:r>
      <w:r>
        <w:rPr>
          <w:rFonts w:hint="eastAsia" w:ascii="宋体" w:hAnsi="宋体"/>
          <w:sz w:val="24"/>
          <w:lang w:val="zh-CN"/>
        </w:rPr>
        <w:t>在弹出</w:t>
      </w:r>
      <w:r>
        <w:rPr>
          <w:rFonts w:ascii="宋体" w:hAnsi="宋体"/>
          <w:sz w:val="24"/>
          <w:lang w:val="zh-CN"/>
        </w:rPr>
        <w:t>的框中</w:t>
      </w:r>
      <w:r>
        <w:rPr>
          <w:rFonts w:hint="eastAsia" w:ascii="宋体" w:hAnsi="宋体"/>
          <w:sz w:val="24"/>
          <w:lang w:val="zh-CN"/>
        </w:rPr>
        <w:t>，</w:t>
      </w:r>
      <w:r>
        <w:rPr>
          <w:rFonts w:ascii="宋体" w:hAnsi="宋体"/>
          <w:sz w:val="24"/>
          <w:lang w:val="zh-CN" w:eastAsia="zh-CN"/>
        </w:rPr>
        <w:t>输入框中输入</w:t>
      </w:r>
      <w:r>
        <w:rPr>
          <w:rFonts w:hint="eastAsia" w:ascii="宋体" w:hAnsi="宋体"/>
          <w:sz w:val="24"/>
          <w:lang w:val="zh-CN" w:eastAsia="zh-CN"/>
        </w:rPr>
        <w:t>待关联</w:t>
      </w:r>
      <w:r>
        <w:rPr>
          <w:rFonts w:ascii="宋体" w:hAnsi="宋体"/>
          <w:sz w:val="24"/>
          <w:lang w:val="zh-CN" w:eastAsia="zh-CN"/>
        </w:rPr>
        <w:t>的单位，点击</w:t>
      </w:r>
      <w:r>
        <w:drawing>
          <wp:inline distT="0" distB="0" distL="0" distR="0">
            <wp:extent cx="532765" cy="313690"/>
            <wp:effectExtent l="0" t="0" r="63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zh-CN" w:eastAsia="zh-CN"/>
        </w:rPr>
        <w:t>按钮</w:t>
      </w:r>
      <w:r>
        <w:rPr>
          <w:rFonts w:ascii="宋体" w:hAnsi="宋体"/>
          <w:sz w:val="24"/>
          <w:lang w:val="zh-CN" w:eastAsia="zh-CN"/>
        </w:rPr>
        <w:t>进行关联。</w:t>
      </w:r>
    </w:p>
    <w:p>
      <w:pPr>
        <w:spacing w:after="156" w:afterLines="50"/>
        <w:ind w:firstLine="420"/>
        <w:rPr>
          <w:rFonts w:ascii="宋体" w:hAnsi="宋体"/>
          <w:sz w:val="24"/>
          <w:lang w:val="zh-CN"/>
        </w:rPr>
      </w:pPr>
      <w:r>
        <w:drawing>
          <wp:inline distT="0" distB="0" distL="0" distR="0">
            <wp:extent cx="5759450" cy="277431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</w:t>
      </w:r>
      <w:r>
        <w:drawing>
          <wp:inline distT="0" distB="0" distL="0" distR="0">
            <wp:extent cx="761365" cy="313690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按钮</w:t>
      </w:r>
      <w:r>
        <w:rPr>
          <w:rFonts w:ascii="宋体" w:hAnsi="宋体"/>
          <w:sz w:val="24"/>
        </w:rPr>
        <w:t>，页面返回</w:t>
      </w:r>
      <w:r>
        <w:rPr>
          <w:rFonts w:hint="eastAsia" w:ascii="宋体" w:hAnsi="宋体"/>
          <w:sz w:val="24"/>
        </w:rPr>
        <w:t>项目</w:t>
      </w:r>
      <w:r>
        <w:rPr>
          <w:rFonts w:ascii="宋体" w:hAnsi="宋体"/>
          <w:sz w:val="24"/>
        </w:rPr>
        <w:t>管理界面。</w:t>
      </w:r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34" w:name="_Toc528334690"/>
      <w:bookmarkStart w:id="35" w:name="_Toc58943007"/>
      <w:r>
        <w:rPr>
          <w:rFonts w:hint="eastAsia" w:ascii="黑体" w:hAnsi="黑体"/>
          <w:szCs w:val="30"/>
        </w:rPr>
        <w:t>信用记录</w:t>
      </w:r>
      <w:r>
        <w:rPr>
          <w:rFonts w:ascii="黑体" w:hAnsi="黑体"/>
          <w:szCs w:val="30"/>
        </w:rPr>
        <w:t>管理</w:t>
      </w:r>
      <w:bookmarkEnd w:id="34"/>
      <w:bookmarkEnd w:id="35"/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zh-CN" w:eastAsia="zh-CN"/>
        </w:rPr>
        <w:t>点击顶部“</w:t>
      </w:r>
      <w:r>
        <w:rPr>
          <w:rFonts w:hint="eastAsia" w:ascii="宋体" w:hAnsi="宋体"/>
          <w:sz w:val="24"/>
          <w:lang w:val="zh-CN"/>
        </w:rPr>
        <w:t>信用</w:t>
      </w:r>
      <w:r>
        <w:rPr>
          <w:rFonts w:hint="eastAsia" w:ascii="宋体" w:hAnsi="宋体"/>
          <w:sz w:val="24"/>
          <w:lang w:val="zh-CN" w:eastAsia="zh-CN"/>
        </w:rPr>
        <w:t>管理”菜单“</w:t>
      </w:r>
      <w:r>
        <w:rPr>
          <w:rFonts w:hint="eastAsia" w:ascii="宋体" w:hAnsi="宋体"/>
          <w:sz w:val="24"/>
          <w:lang w:val="zh-CN"/>
        </w:rPr>
        <w:t>信用记录</w:t>
      </w:r>
      <w:r>
        <w:rPr>
          <w:rFonts w:hint="eastAsia" w:ascii="宋体" w:hAnsi="宋体"/>
          <w:sz w:val="24"/>
          <w:lang w:val="zh-CN" w:eastAsia="zh-CN"/>
        </w:rPr>
        <w:t>管理”按钮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hint="eastAsia" w:ascii="宋体" w:hAnsi="宋体"/>
          <w:sz w:val="24"/>
        </w:rPr>
        <w:t>进入</w:t>
      </w:r>
      <w:r>
        <w:rPr>
          <w:rFonts w:ascii="宋体" w:hAnsi="宋体"/>
          <w:sz w:val="24"/>
        </w:rPr>
        <w:t>系统的</w:t>
      </w:r>
      <w:r>
        <w:rPr>
          <w:rFonts w:hint="eastAsia" w:ascii="宋体" w:hAnsi="宋体"/>
          <w:sz w:val="24"/>
        </w:rPr>
        <w:t>信用</w:t>
      </w:r>
      <w:r>
        <w:rPr>
          <w:rFonts w:ascii="宋体" w:hAnsi="宋体"/>
          <w:sz w:val="24"/>
        </w:rPr>
        <w:t>记录管理</w:t>
      </w:r>
      <w:r>
        <w:rPr>
          <w:rFonts w:hint="eastAsia" w:ascii="宋体" w:hAnsi="宋体"/>
          <w:sz w:val="24"/>
        </w:rPr>
        <w:t>界面，可根据</w:t>
      </w:r>
      <w:r>
        <w:rPr>
          <w:rFonts w:ascii="宋体" w:hAnsi="宋体"/>
          <w:sz w:val="24"/>
        </w:rPr>
        <w:t>年份、</w:t>
      </w:r>
      <w:r>
        <w:rPr>
          <w:rFonts w:hint="eastAsia" w:ascii="宋体" w:hAnsi="宋体"/>
          <w:sz w:val="24"/>
        </w:rPr>
        <w:t>工程类型</w:t>
      </w:r>
      <w:r>
        <w:rPr>
          <w:rFonts w:ascii="宋体" w:hAnsi="宋体"/>
          <w:sz w:val="24"/>
        </w:rPr>
        <w:t>、合同类型</w:t>
      </w:r>
      <w:r>
        <w:rPr>
          <w:rFonts w:hint="eastAsia" w:ascii="宋体" w:hAnsi="宋体"/>
          <w:sz w:val="24"/>
        </w:rPr>
        <w:t>、</w:t>
      </w:r>
      <w:r>
        <w:rPr>
          <w:rFonts w:ascii="宋体" w:hAnsi="宋体"/>
          <w:sz w:val="24"/>
        </w:rPr>
        <w:t>年度状态</w:t>
      </w:r>
      <w:r>
        <w:rPr>
          <w:rFonts w:hint="eastAsia" w:ascii="宋体" w:hAnsi="宋体"/>
          <w:sz w:val="24"/>
        </w:rPr>
        <w:t>、</w:t>
      </w:r>
      <w:r>
        <w:rPr>
          <w:rFonts w:ascii="宋体" w:hAnsi="宋体"/>
          <w:sz w:val="24"/>
        </w:rPr>
        <w:t>合同名称和单位名称对信用</w:t>
      </w:r>
      <w:r>
        <w:rPr>
          <w:rFonts w:hint="eastAsia" w:ascii="宋体" w:hAnsi="宋体"/>
          <w:sz w:val="24"/>
        </w:rPr>
        <w:t>记录</w:t>
      </w:r>
      <w:r>
        <w:rPr>
          <w:rFonts w:ascii="宋体" w:hAnsi="宋体"/>
          <w:sz w:val="24"/>
        </w:rPr>
        <w:t>进行查询，如图</w:t>
      </w:r>
      <w:r>
        <w:rPr>
          <w:rFonts w:hint="eastAsia" w:ascii="宋体" w:hAnsi="宋体"/>
          <w:sz w:val="24"/>
        </w:rPr>
        <w:t>所示：</w:t>
      </w:r>
    </w:p>
    <w:p>
      <w:pPr>
        <w:spacing w:after="156" w:afterLines="50"/>
        <w:ind w:firstLine="420"/>
        <w:rPr>
          <w:b/>
          <w:sz w:val="24"/>
          <w:lang w:val="zh-CN"/>
        </w:rPr>
      </w:pPr>
      <w:r>
        <w:drawing>
          <wp:inline distT="0" distB="0" distL="0" distR="0">
            <wp:extent cx="5759450" cy="27743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  <w:lang w:val="zh-CN"/>
        </w:rPr>
      </w:pPr>
      <w:r>
        <w:rPr>
          <w:rFonts w:hint="eastAsia" w:ascii="宋体" w:hAnsi="宋体"/>
          <w:sz w:val="24"/>
          <w:lang w:val="zh-CN" w:eastAsia="zh-CN"/>
        </w:rPr>
        <w:t>点击</w:t>
      </w:r>
      <w:r>
        <w:rPr>
          <w:rFonts w:ascii="宋体" w:hAnsi="宋体"/>
          <w:sz w:val="24"/>
        </w:rPr>
        <w:drawing>
          <wp:inline distT="0" distB="0" distL="0" distR="0">
            <wp:extent cx="676275" cy="161925"/>
            <wp:effectExtent l="0" t="0" r="9525" b="9525"/>
            <wp:docPr id="1322" name="图片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图片 13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zh-CN" w:eastAsia="zh-CN"/>
        </w:rPr>
        <w:t>按钮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hint="eastAsia" w:ascii="宋体" w:hAnsi="宋体"/>
          <w:sz w:val="24"/>
          <w:lang w:val="zh-CN" w:eastAsia="zh-CN"/>
        </w:rPr>
        <w:t>系统</w:t>
      </w:r>
      <w:r>
        <w:rPr>
          <w:rFonts w:ascii="宋体" w:hAnsi="宋体"/>
          <w:sz w:val="24"/>
          <w:lang w:val="zh-CN" w:eastAsia="zh-CN"/>
        </w:rPr>
        <w:t>展示合同信用记录管理</w:t>
      </w:r>
      <w:r>
        <w:rPr>
          <w:rFonts w:hint="eastAsia" w:ascii="宋体" w:hAnsi="宋体"/>
          <w:sz w:val="24"/>
          <w:lang w:val="zh-CN" w:eastAsia="zh-CN"/>
        </w:rPr>
        <w:t>页面</w:t>
      </w:r>
      <w:r>
        <w:rPr>
          <w:rFonts w:ascii="宋体" w:hAnsi="宋体"/>
          <w:sz w:val="24"/>
          <w:lang w:val="zh-CN" w:eastAsia="zh-CN"/>
        </w:rPr>
        <w:t>，如图所示</w:t>
      </w:r>
      <w:r>
        <w:rPr>
          <w:rFonts w:hint="eastAsia" w:ascii="宋体" w:hAnsi="宋体"/>
          <w:sz w:val="24"/>
          <w:lang w:val="zh-CN"/>
        </w:rPr>
        <w:t>，管理员</w:t>
      </w:r>
      <w:r>
        <w:rPr>
          <w:rFonts w:ascii="宋体" w:hAnsi="宋体"/>
          <w:sz w:val="24"/>
          <w:lang w:val="zh-CN"/>
        </w:rPr>
        <w:t>可查看信用记录的附件及对信用记录</w:t>
      </w:r>
      <w:r>
        <w:rPr>
          <w:rFonts w:hint="eastAsia" w:ascii="宋体" w:hAnsi="宋体"/>
          <w:sz w:val="24"/>
          <w:lang w:val="zh-CN"/>
        </w:rPr>
        <w:t>修改</w:t>
      </w:r>
      <w:r>
        <w:rPr>
          <w:rFonts w:ascii="宋体" w:hAnsi="宋体"/>
          <w:sz w:val="24"/>
          <w:lang w:val="zh-CN"/>
        </w:rPr>
        <w:t>、删除和上报。</w:t>
      </w:r>
    </w:p>
    <w:p>
      <w:pPr>
        <w:spacing w:after="156" w:afterLines="50"/>
        <w:ind w:firstLine="420"/>
      </w:pPr>
      <w:r>
        <w:drawing>
          <wp:inline distT="0" distB="0" distL="0" distR="0">
            <wp:extent cx="5759450" cy="27781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  <w:lang w:val="zh-CN" w:eastAsia="zh-CN"/>
        </w:rPr>
      </w:pPr>
      <w:r>
        <w:rPr>
          <w:rFonts w:hint="eastAsia" w:ascii="宋体" w:hAnsi="宋体"/>
          <w:sz w:val="24"/>
          <w:lang w:val="zh-CN" w:eastAsia="zh-CN"/>
        </w:rPr>
        <w:t>点击</w:t>
      </w:r>
      <w:r>
        <w:rPr>
          <w:rFonts w:ascii="宋体" w:hAnsi="宋体"/>
          <w:sz w:val="24"/>
        </w:rPr>
        <w:drawing>
          <wp:inline distT="0" distB="0" distL="0" distR="0">
            <wp:extent cx="590550" cy="228600"/>
            <wp:effectExtent l="0" t="0" r="0" b="0"/>
            <wp:docPr id="1320" name="图片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图片 13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zh-CN" w:eastAsia="zh-CN"/>
        </w:rPr>
        <w:t>按钮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hint="eastAsia" w:ascii="宋体" w:hAnsi="宋体"/>
          <w:sz w:val="24"/>
          <w:lang w:val="zh-CN" w:eastAsia="zh-CN"/>
        </w:rPr>
        <w:t>可</w:t>
      </w:r>
      <w:r>
        <w:rPr>
          <w:rFonts w:ascii="宋体" w:hAnsi="宋体"/>
          <w:sz w:val="24"/>
          <w:lang w:val="zh-CN" w:eastAsia="zh-CN"/>
        </w:rPr>
        <w:t>新增合同信用记录，如图所示</w:t>
      </w:r>
      <w:r>
        <w:rPr>
          <w:rFonts w:hint="eastAsia" w:ascii="宋体" w:hAnsi="宋体"/>
          <w:sz w:val="24"/>
          <w:lang w:val="zh-CN"/>
        </w:rPr>
        <w:t>：</w:t>
      </w:r>
    </w:p>
    <w:p>
      <w:pPr>
        <w:spacing w:after="156" w:afterLines="50"/>
        <w:ind w:firstLine="420"/>
      </w:pPr>
      <w:r>
        <w:drawing>
          <wp:inline distT="0" distB="0" distL="0" distR="0">
            <wp:extent cx="5759450" cy="277431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 w:cs="MS Mincho"/>
          <w:sz w:val="24"/>
        </w:rPr>
      </w:pPr>
      <w:r>
        <w:rPr>
          <w:rFonts w:ascii="宋体" w:hAnsi="宋体" w:cs="MS Mincho"/>
          <w:sz w:val="24"/>
          <w:lang w:val="zh-CN" w:eastAsia="zh-CN"/>
        </w:rPr>
        <w:t>在信用</w:t>
      </w:r>
      <w:r>
        <w:rPr>
          <w:rFonts w:hint="eastAsia" w:ascii="宋体" w:hAnsi="宋体" w:cs="MS Mincho"/>
          <w:sz w:val="24"/>
          <w:lang w:val="zh-CN" w:eastAsia="zh-CN"/>
        </w:rPr>
        <w:t>记录未</w:t>
      </w:r>
      <w:r>
        <w:rPr>
          <w:rFonts w:ascii="宋体" w:hAnsi="宋体" w:cs="MS Mincho"/>
          <w:sz w:val="24"/>
          <w:lang w:val="zh-CN" w:eastAsia="zh-CN"/>
        </w:rPr>
        <w:t>确</w:t>
      </w:r>
      <w:r>
        <w:rPr>
          <w:rFonts w:hint="eastAsia" w:ascii="宋体" w:hAnsi="宋体" w:cs="MS Mincho"/>
          <w:sz w:val="24"/>
          <w:lang w:val="zh-CN" w:eastAsia="zh-CN"/>
        </w:rPr>
        <w:t>认之前</w:t>
      </w:r>
      <w:r>
        <w:rPr>
          <w:rFonts w:ascii="宋体" w:hAnsi="宋体" w:cs="MS Mincho"/>
          <w:sz w:val="24"/>
          <w:lang w:val="zh-CN" w:eastAsia="zh-CN"/>
        </w:rPr>
        <w:t>可以</w:t>
      </w:r>
      <w:r>
        <w:rPr>
          <w:rFonts w:hint="eastAsia" w:ascii="宋体" w:hAnsi="宋体" w:cs="MS Mincho"/>
          <w:sz w:val="24"/>
          <w:lang w:val="zh-CN" w:eastAsia="zh-CN"/>
        </w:rPr>
        <w:t>对</w:t>
      </w:r>
      <w:r>
        <w:rPr>
          <w:rFonts w:ascii="宋体" w:hAnsi="宋体" w:cs="MS Mincho"/>
          <w:sz w:val="24"/>
          <w:lang w:val="zh-CN" w:eastAsia="zh-CN"/>
        </w:rPr>
        <w:t>其</w:t>
      </w:r>
      <w:r>
        <w:rPr>
          <w:rFonts w:hint="eastAsia" w:ascii="宋体" w:hAnsi="宋体" w:cs="MS Mincho"/>
          <w:sz w:val="24"/>
          <w:lang w:val="zh-CN" w:eastAsia="zh-CN"/>
        </w:rPr>
        <w:t>进行</w:t>
      </w:r>
      <w:r>
        <w:rPr>
          <w:rFonts w:ascii="宋体" w:hAnsi="宋体" w:cs="MS Mincho"/>
          <w:sz w:val="24"/>
          <w:lang w:val="zh-CN" w:eastAsia="zh-CN"/>
        </w:rPr>
        <w:t>修改，</w:t>
      </w:r>
      <w:r>
        <w:rPr>
          <w:rFonts w:hint="eastAsia" w:ascii="宋体" w:hAnsi="宋体" w:cs="MS Mincho"/>
          <w:sz w:val="24"/>
          <w:lang w:val="zh-CN" w:eastAsia="zh-CN"/>
        </w:rPr>
        <w:t>界面如下</w:t>
      </w:r>
      <w:r>
        <w:rPr>
          <w:rFonts w:hint="eastAsia" w:ascii="宋体" w:hAnsi="宋体" w:cs="MS Mincho"/>
          <w:sz w:val="24"/>
          <w:lang w:val="zh-CN"/>
        </w:rPr>
        <w:t>:</w:t>
      </w:r>
    </w:p>
    <w:p>
      <w:pPr>
        <w:spacing w:after="156" w:afterLines="50"/>
        <w:ind w:firstLine="420"/>
      </w:pPr>
      <w:r>
        <w:drawing>
          <wp:inline distT="0" distB="0" distL="0" distR="0">
            <wp:extent cx="5759450" cy="277431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  <w:lang w:val="zh-CN"/>
        </w:rPr>
      </w:pPr>
      <w:r>
        <w:rPr>
          <w:rFonts w:ascii="宋体" w:hAnsi="宋体" w:cs="MS Mincho"/>
          <w:sz w:val="24"/>
          <w:lang w:val="zh-CN" w:eastAsia="zh-CN"/>
        </w:rPr>
        <w:t>点</w:t>
      </w:r>
      <w:r>
        <w:rPr>
          <w:rFonts w:hint="eastAsia" w:ascii="宋体" w:hAnsi="宋体"/>
          <w:sz w:val="24"/>
          <w:lang w:val="zh-CN" w:eastAsia="zh-CN"/>
        </w:rPr>
        <w:t>击</w:t>
      </w:r>
      <w:r>
        <w:rPr>
          <w:rFonts w:ascii="宋体" w:hAnsi="宋体" w:cs="MS Mincho"/>
          <w:sz w:val="24"/>
          <w:lang w:val="zh-CN" w:eastAsia="zh-CN"/>
        </w:rPr>
        <w:t>确</w:t>
      </w:r>
      <w:r>
        <w:rPr>
          <w:rFonts w:hint="eastAsia" w:ascii="宋体" w:hAnsi="宋体"/>
          <w:sz w:val="24"/>
          <w:lang w:val="zh-CN" w:eastAsia="zh-CN"/>
        </w:rPr>
        <w:t>认</w:t>
      </w:r>
      <w:r>
        <w:rPr>
          <w:rFonts w:ascii="宋体" w:hAnsi="宋体" w:cs="MS Mincho"/>
          <w:sz w:val="24"/>
          <w:lang w:val="zh-CN" w:eastAsia="zh-CN"/>
        </w:rPr>
        <w:t>按</w:t>
      </w:r>
      <w:r>
        <w:rPr>
          <w:rFonts w:ascii="宋体" w:hAnsi="宋体"/>
          <w:sz w:val="24"/>
          <w:lang w:val="zh-CN" w:eastAsia="zh-CN"/>
        </w:rPr>
        <w:t>钮</w:t>
      </w:r>
      <w:r>
        <w:rPr>
          <w:rFonts w:ascii="宋体" w:hAnsi="宋体" w:cs="MS Mincho"/>
          <w:sz w:val="24"/>
          <w:lang w:val="zh-CN" w:eastAsia="zh-CN"/>
        </w:rPr>
        <w:t>，上</w:t>
      </w:r>
      <w:r>
        <w:rPr>
          <w:rFonts w:hint="eastAsia" w:ascii="宋体" w:hAnsi="宋体"/>
          <w:sz w:val="24"/>
          <w:lang w:val="zh-CN" w:eastAsia="zh-CN"/>
        </w:rPr>
        <w:t>报</w:t>
      </w:r>
      <w:r>
        <w:rPr>
          <w:rFonts w:ascii="宋体" w:hAnsi="宋体" w:cs="MS Mincho"/>
          <w:sz w:val="24"/>
          <w:lang w:val="zh-CN" w:eastAsia="zh-CN"/>
        </w:rPr>
        <w:t>状</w:t>
      </w:r>
      <w:r>
        <w:rPr>
          <w:rFonts w:ascii="宋体" w:hAnsi="宋体"/>
          <w:sz w:val="24"/>
          <w:lang w:val="zh-CN" w:eastAsia="zh-CN"/>
        </w:rPr>
        <w:t>态变为</w:t>
      </w:r>
      <w:r>
        <w:rPr>
          <w:rFonts w:ascii="宋体" w:hAnsi="宋体" w:cs="MS Mincho"/>
          <w:color w:val="333333"/>
          <w:kern w:val="0"/>
          <w:sz w:val="24"/>
          <w:shd w:val="clear" w:color="auto" w:fill="7FFFD4"/>
        </w:rPr>
        <w:t>已确</w:t>
      </w:r>
      <w:r>
        <w:rPr>
          <w:rFonts w:ascii="宋体" w:hAnsi="宋体" w:cs="宋体"/>
          <w:color w:val="333333"/>
          <w:kern w:val="0"/>
          <w:sz w:val="24"/>
          <w:shd w:val="clear" w:color="auto" w:fill="7FFFD4"/>
        </w:rPr>
        <w:t>认</w:t>
      </w:r>
      <w:r>
        <w:rPr>
          <w:rFonts w:ascii="宋体" w:hAnsi="宋体" w:cs="MS Mincho"/>
          <w:sz w:val="24"/>
          <w:lang w:val="zh-CN" w:eastAsia="zh-CN"/>
        </w:rPr>
        <w:t>，</w:t>
      </w:r>
      <w:r>
        <w:rPr>
          <w:rFonts w:hint="eastAsia" w:ascii="宋体" w:hAnsi="宋体"/>
          <w:sz w:val="24"/>
          <w:lang w:val="zh-CN" w:eastAsia="zh-CN"/>
        </w:rPr>
        <w:t>该</w:t>
      </w:r>
      <w:r>
        <w:rPr>
          <w:rFonts w:ascii="宋体" w:hAnsi="宋体" w:cs="MS Mincho"/>
          <w:sz w:val="24"/>
          <w:lang w:val="zh-CN" w:eastAsia="zh-CN"/>
        </w:rPr>
        <w:t>条</w:t>
      </w:r>
      <w:r>
        <w:rPr>
          <w:rFonts w:ascii="宋体" w:hAnsi="宋体"/>
          <w:sz w:val="24"/>
          <w:lang w:val="zh-CN" w:eastAsia="zh-CN"/>
        </w:rPr>
        <w:t>记录只能查看，不能删除和修改。</w:t>
      </w:r>
    </w:p>
    <w:p>
      <w:pPr>
        <w:spacing w:after="156" w:afterLines="50"/>
        <w:ind w:firstLine="420"/>
        <w:rPr>
          <w:rFonts w:ascii="宋体" w:hAnsi="宋体"/>
          <w:sz w:val="24"/>
          <w:lang w:val="zh-CN"/>
        </w:rPr>
      </w:pPr>
      <w:r>
        <w:drawing>
          <wp:inline distT="0" distB="0" distL="0" distR="0">
            <wp:extent cx="5759450" cy="277431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  <w:lang w:val="zh-CN"/>
        </w:rPr>
      </w:pPr>
      <w:r>
        <w:rPr>
          <w:rFonts w:hint="eastAsia" w:ascii="宋体" w:hAnsi="宋体"/>
          <w:sz w:val="24"/>
          <w:lang w:val="zh-CN"/>
        </w:rPr>
        <w:t>项目和</w:t>
      </w:r>
      <w:r>
        <w:rPr>
          <w:rFonts w:ascii="宋体" w:hAnsi="宋体"/>
          <w:sz w:val="24"/>
          <w:lang w:val="zh-CN"/>
        </w:rPr>
        <w:t>合同</w:t>
      </w:r>
      <w:r>
        <w:rPr>
          <w:rFonts w:hint="eastAsia" w:ascii="宋体" w:hAnsi="宋体"/>
          <w:sz w:val="24"/>
          <w:lang w:val="zh-CN"/>
        </w:rPr>
        <w:t>确认</w:t>
      </w:r>
      <w:r>
        <w:rPr>
          <w:rFonts w:ascii="宋体" w:hAnsi="宋体"/>
          <w:sz w:val="24"/>
          <w:lang w:val="zh-CN"/>
        </w:rPr>
        <w:t>完成以后，默认是“</w:t>
      </w:r>
      <w:r>
        <w:rPr>
          <w:rFonts w:hint="eastAsia" w:ascii="宋体" w:hAnsi="宋体"/>
          <w:sz w:val="24"/>
          <w:lang w:val="zh-CN"/>
        </w:rPr>
        <w:t>不参评</w:t>
      </w:r>
      <w:r>
        <w:rPr>
          <w:rFonts w:ascii="宋体" w:hAnsi="宋体"/>
          <w:sz w:val="24"/>
          <w:lang w:val="zh-CN"/>
        </w:rPr>
        <w:t>”</w:t>
      </w:r>
      <w:r>
        <w:rPr>
          <w:rFonts w:hint="eastAsia" w:ascii="宋体" w:hAnsi="宋体"/>
          <w:sz w:val="24"/>
          <w:lang w:val="zh-CN"/>
        </w:rPr>
        <w:t>状态</w:t>
      </w:r>
      <w:r>
        <w:rPr>
          <w:rFonts w:ascii="宋体" w:hAnsi="宋体"/>
          <w:sz w:val="24"/>
          <w:lang w:val="zh-CN"/>
        </w:rPr>
        <w:t>，因此点击合同的</w:t>
      </w:r>
      <w:r>
        <w:rPr>
          <w:rFonts w:hint="eastAsia" w:ascii="宋体" w:hAnsi="宋体"/>
          <w:sz w:val="24"/>
          <w:lang w:val="zh-CN"/>
        </w:rPr>
        <w:t>操作</w:t>
      </w:r>
      <w:r>
        <w:rPr>
          <w:rFonts w:ascii="宋体" w:hAnsi="宋体"/>
          <w:sz w:val="24"/>
          <w:lang w:val="zh-CN"/>
        </w:rPr>
        <w:t>栏的</w:t>
      </w:r>
      <w:r>
        <w:drawing>
          <wp:inline distT="0" distB="0" distL="0" distR="0">
            <wp:extent cx="494665" cy="237490"/>
            <wp:effectExtent l="0" t="0" r="63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zh-CN"/>
        </w:rPr>
        <w:t>按钮。</w:t>
      </w:r>
    </w:p>
    <w:p>
      <w:pPr>
        <w:spacing w:after="156" w:afterLines="50"/>
        <w:ind w:firstLine="480"/>
        <w:rPr>
          <w:rFonts w:ascii="宋体" w:hAnsi="宋体"/>
          <w:sz w:val="24"/>
          <w:lang w:val="zh-CN" w:eastAsia="zh-CN"/>
        </w:rPr>
      </w:pPr>
      <w:r>
        <w:rPr>
          <w:rFonts w:hint="eastAsia" w:ascii="宋体" w:hAnsi="宋体"/>
          <w:sz w:val="24"/>
          <w:lang w:val="zh-CN" w:eastAsia="zh-CN"/>
        </w:rPr>
        <w:t>点击</w:t>
      </w:r>
      <w:r>
        <w:rPr>
          <w:rFonts w:ascii="宋体" w:hAnsi="宋体"/>
          <w:sz w:val="24"/>
        </w:rPr>
        <w:drawing>
          <wp:inline distT="0" distB="0" distL="0" distR="0">
            <wp:extent cx="276225" cy="180975"/>
            <wp:effectExtent l="0" t="0" r="9525" b="9525"/>
            <wp:docPr id="1324" name="图片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13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zh-CN" w:eastAsia="zh-CN"/>
        </w:rPr>
        <w:t>按钮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hint="eastAsia" w:ascii="宋体" w:hAnsi="宋体"/>
          <w:sz w:val="24"/>
          <w:lang w:val="zh-CN" w:eastAsia="zh-CN"/>
        </w:rPr>
        <w:t>可</w:t>
      </w:r>
      <w:r>
        <w:rPr>
          <w:rFonts w:ascii="宋体" w:hAnsi="宋体"/>
          <w:sz w:val="24"/>
          <w:lang w:val="zh-CN" w:eastAsia="zh-CN"/>
        </w:rPr>
        <w:t>查看合同详情。</w:t>
      </w:r>
    </w:p>
    <w:p>
      <w:pPr>
        <w:spacing w:after="156" w:afterLines="50"/>
        <w:ind w:firstLine="420"/>
      </w:pPr>
      <w:r>
        <w:drawing>
          <wp:inline distT="0" distB="0" distL="0" distR="0">
            <wp:extent cx="5759450" cy="27781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  <w:lang w:val="zh-CN"/>
        </w:rPr>
      </w:pPr>
      <w:r>
        <w:rPr>
          <w:rFonts w:ascii="宋体" w:hAnsi="宋体" w:cs="MS Mincho"/>
          <w:sz w:val="24"/>
          <w:lang w:val="zh-CN" w:eastAsia="zh-CN"/>
        </w:rPr>
        <w:t>当</w:t>
      </w:r>
      <w:r>
        <w:rPr>
          <w:rFonts w:ascii="宋体" w:hAnsi="宋体" w:cs="MS Mincho"/>
          <w:sz w:val="24"/>
          <w:lang w:val="zh-CN"/>
        </w:rPr>
        <w:t>合同</w:t>
      </w:r>
      <w:r>
        <w:rPr>
          <w:rFonts w:hint="eastAsia" w:ascii="宋体" w:hAnsi="宋体" w:cs="MS Mincho"/>
          <w:sz w:val="24"/>
          <w:lang w:val="zh-CN"/>
        </w:rPr>
        <w:t>不参与本年度</w:t>
      </w:r>
      <w:r>
        <w:rPr>
          <w:rFonts w:ascii="宋体" w:hAnsi="宋体" w:cs="宋体"/>
          <w:sz w:val="24"/>
          <w:lang w:val="zh-CN"/>
        </w:rPr>
        <w:t>评</w:t>
      </w:r>
      <w:r>
        <w:rPr>
          <w:rFonts w:hint="eastAsia" w:ascii="宋体" w:hAnsi="宋体" w:cs="MS Mincho"/>
          <w:sz w:val="24"/>
          <w:lang w:val="zh-CN"/>
        </w:rPr>
        <w:t>价</w:t>
      </w:r>
      <w:r>
        <w:rPr>
          <w:rFonts w:ascii="宋体" w:hAnsi="宋体" w:cs="宋体"/>
          <w:sz w:val="24"/>
          <w:lang w:val="zh-CN"/>
        </w:rPr>
        <w:t>时</w:t>
      </w:r>
      <w:r>
        <w:rPr>
          <w:rFonts w:hint="eastAsia" w:ascii="宋体" w:hAnsi="宋体" w:cs="MS Mincho"/>
          <w:sz w:val="24"/>
          <w:lang w:val="zh-CN"/>
        </w:rPr>
        <w:t>,在操作</w:t>
      </w:r>
      <w:r>
        <w:rPr>
          <w:rFonts w:ascii="宋体" w:hAnsi="宋体" w:cs="宋体"/>
          <w:sz w:val="24"/>
          <w:lang w:val="zh-CN"/>
        </w:rPr>
        <w:t>这一列</w:t>
      </w:r>
      <w:r>
        <w:rPr>
          <w:rFonts w:hint="eastAsia" w:ascii="宋体" w:hAnsi="宋体" w:cs="MS Mincho"/>
          <w:sz w:val="24"/>
          <w:lang w:val="zh-CN"/>
        </w:rPr>
        <w:t>上会出</w:t>
      </w:r>
      <w:r>
        <w:rPr>
          <w:rFonts w:ascii="宋体" w:hAnsi="宋体" w:cs="宋体"/>
          <w:sz w:val="24"/>
          <w:lang w:val="zh-CN"/>
        </w:rPr>
        <w:t>现</w:t>
      </w:r>
      <w:r>
        <w:rPr>
          <w:rFonts w:hint="eastAsia" w:ascii="宋体" w:hAnsi="宋体" w:cs="MS Mincho"/>
          <w:sz w:val="24"/>
          <w:lang w:val="zh-CN"/>
        </w:rPr>
        <w:t>“查看流程图”按</w:t>
      </w:r>
      <w:r>
        <w:rPr>
          <w:rFonts w:ascii="宋体" w:hAnsi="宋体" w:cs="宋体"/>
          <w:sz w:val="24"/>
          <w:lang w:val="zh-CN"/>
        </w:rPr>
        <w:t>钮</w:t>
      </w:r>
      <w:r>
        <w:rPr>
          <w:rFonts w:ascii="宋体" w:hAnsi="宋体" w:cs="MS Mincho"/>
          <w:sz w:val="24"/>
          <w:lang w:val="zh-CN"/>
        </w:rPr>
        <w:t>。</w:t>
      </w:r>
      <w:r>
        <w:rPr>
          <w:rFonts w:hint="eastAsia" w:ascii="宋体" w:hAnsi="宋体" w:cs="MS Mincho"/>
          <w:sz w:val="24"/>
          <w:lang w:val="zh-CN"/>
        </w:rPr>
        <w:t>点击该按钮会弹出合同提交流程图界面。</w:t>
      </w:r>
    </w:p>
    <w:p>
      <w:pPr>
        <w:widowControl/>
        <w:ind w:firstLine="420"/>
        <w:jc w:val="left"/>
        <w:rPr>
          <w:rFonts w:ascii="宋体" w:hAnsi="宋体"/>
          <w:kern w:val="0"/>
          <w:sz w:val="24"/>
        </w:rPr>
      </w:pPr>
      <w:r>
        <w:drawing>
          <wp:inline distT="0" distB="0" distL="0" distR="0">
            <wp:extent cx="5759450" cy="276987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7"/>
        </w:numPr>
        <w:spacing w:before="260" w:after="50" w:line="360" w:lineRule="auto"/>
      </w:pPr>
      <w:bookmarkStart w:id="36" w:name="_Toc528334697"/>
      <w:bookmarkStart w:id="37" w:name="_Toc58943008"/>
      <w:r>
        <w:rPr>
          <w:rFonts w:hint="eastAsia"/>
        </w:rPr>
        <w:t>主管单位</w:t>
      </w:r>
      <w:bookmarkEnd w:id="36"/>
      <w:r>
        <w:rPr>
          <w:rFonts w:hint="eastAsia"/>
        </w:rPr>
        <w:t>操作</w:t>
      </w:r>
      <w:bookmarkEnd w:id="37"/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38" w:name="_Toc58943009"/>
      <w:r>
        <w:rPr>
          <w:rFonts w:hint="eastAsia" w:ascii="黑体" w:hAnsi="黑体"/>
          <w:szCs w:val="30"/>
        </w:rPr>
        <w:t>操作重点事项</w:t>
      </w:r>
      <w:bookmarkEnd w:id="38"/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根据业务流程，各主管单位对所辖范围内的企业及从业人员进行其他行为的扣分。厅建管处审批下级单位报送的扣分行为；若有异议申述产生时，则需对该异议申述进行批复；汇总业主单位报送的投标行为、履约行为评分，并计算出总得分和信用等级；相关信息发送至网站公示,无异议后正式发布信用评分和评级，向社会公开。</w:t>
      </w:r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39" w:name="_Toc58943010"/>
      <w:bookmarkStart w:id="40" w:name="_Toc528334715"/>
      <w:bookmarkStart w:id="41" w:name="_Toc528334700"/>
      <w:r>
        <w:rPr>
          <w:rFonts w:hint="eastAsia" w:ascii="黑体" w:hAnsi="黑体"/>
          <w:szCs w:val="30"/>
        </w:rPr>
        <w:t>注册用户</w:t>
      </w:r>
      <w:r>
        <w:rPr>
          <w:rFonts w:ascii="黑体" w:hAnsi="黑体"/>
          <w:szCs w:val="30"/>
        </w:rPr>
        <w:t>审核</w:t>
      </w:r>
      <w:bookmarkEnd w:id="39"/>
      <w:bookmarkEnd w:id="40"/>
    </w:p>
    <w:p>
      <w:pPr>
        <w:spacing w:after="156" w:afterLines="50"/>
        <w:ind w:firstLine="480"/>
        <w:rPr>
          <w:rFonts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val="zh-CN" w:eastAsia="zh-CN"/>
        </w:rPr>
        <w:t>点击顶部“</w:t>
      </w:r>
      <w:r>
        <w:rPr>
          <w:rFonts w:hint="eastAsia" w:ascii="宋体" w:hAnsi="宋体"/>
          <w:sz w:val="24"/>
          <w:lang w:val="zh-CN"/>
        </w:rPr>
        <w:t>用户管理</w:t>
      </w:r>
      <w:r>
        <w:rPr>
          <w:rFonts w:hint="eastAsia" w:ascii="宋体" w:hAnsi="宋体"/>
          <w:sz w:val="24"/>
          <w:lang w:val="zh-CN" w:eastAsia="zh-CN"/>
        </w:rPr>
        <w:t>”菜单“</w:t>
      </w:r>
      <w:r>
        <w:rPr>
          <w:rFonts w:hint="eastAsia" w:ascii="宋体" w:hAnsi="宋体"/>
          <w:sz w:val="24"/>
          <w:lang w:val="zh-CN"/>
        </w:rPr>
        <w:t>注册</w:t>
      </w:r>
      <w:r>
        <w:rPr>
          <w:rFonts w:ascii="宋体" w:hAnsi="宋体"/>
          <w:sz w:val="24"/>
          <w:lang w:val="zh-CN"/>
        </w:rPr>
        <w:t>用户审核</w:t>
      </w:r>
      <w:r>
        <w:rPr>
          <w:rFonts w:hint="eastAsia" w:ascii="宋体" w:hAnsi="宋体"/>
          <w:sz w:val="24"/>
          <w:lang w:val="zh-CN" w:eastAsia="zh-CN"/>
        </w:rPr>
        <w:t>”按钮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hint="eastAsia" w:ascii="宋体" w:hAnsi="宋体"/>
          <w:sz w:val="24"/>
          <w:lang w:val="zh-CN" w:eastAsia="zh-CN"/>
        </w:rPr>
        <w:t>系统</w:t>
      </w:r>
      <w:r>
        <w:rPr>
          <w:rFonts w:hint="eastAsia" w:ascii="宋体" w:hAnsi="宋体"/>
          <w:sz w:val="24"/>
          <w:lang w:val="zh-CN"/>
        </w:rPr>
        <w:t>进入</w:t>
      </w:r>
      <w:r>
        <w:rPr>
          <w:rFonts w:hint="eastAsia" w:ascii="宋体" w:hAnsi="宋体"/>
          <w:sz w:val="24"/>
          <w:lang w:val="zh-CN" w:eastAsia="zh-CN"/>
        </w:rPr>
        <w:t>注册</w:t>
      </w:r>
      <w:r>
        <w:rPr>
          <w:rFonts w:ascii="宋体" w:hAnsi="宋体"/>
          <w:sz w:val="24"/>
          <w:lang w:val="zh-CN" w:eastAsia="zh-CN"/>
        </w:rPr>
        <w:t>用户审核</w:t>
      </w:r>
      <w:r>
        <w:rPr>
          <w:rFonts w:hint="eastAsia" w:ascii="宋体" w:hAnsi="宋体"/>
          <w:sz w:val="24"/>
          <w:lang w:val="zh-CN"/>
        </w:rPr>
        <w:t>界面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hint="eastAsia" w:ascii="宋体" w:hAnsi="宋体"/>
          <w:sz w:val="24"/>
          <w:lang w:val="zh-CN" w:eastAsia="zh-CN"/>
        </w:rPr>
        <w:t>可</w:t>
      </w:r>
      <w:r>
        <w:rPr>
          <w:rFonts w:ascii="宋体" w:hAnsi="宋体"/>
          <w:sz w:val="24"/>
          <w:lang w:val="zh-CN" w:eastAsia="zh-CN"/>
        </w:rPr>
        <w:t>根据</w:t>
      </w:r>
      <w:r>
        <w:rPr>
          <w:rFonts w:hint="eastAsia" w:ascii="宋体" w:hAnsi="宋体"/>
          <w:sz w:val="24"/>
          <w:lang w:val="zh-CN" w:eastAsia="zh-CN"/>
        </w:rPr>
        <w:t>审核状态</w:t>
      </w:r>
      <w:r>
        <w:rPr>
          <w:rFonts w:ascii="宋体" w:hAnsi="宋体"/>
          <w:sz w:val="24"/>
          <w:lang w:val="zh-CN" w:eastAsia="zh-CN"/>
        </w:rPr>
        <w:t>和</w:t>
      </w:r>
      <w:r>
        <w:rPr>
          <w:rFonts w:hint="eastAsia" w:ascii="宋体" w:hAnsi="宋体"/>
          <w:sz w:val="24"/>
          <w:lang w:val="zh-CN" w:eastAsia="zh-CN"/>
        </w:rPr>
        <w:t>企业</w:t>
      </w:r>
      <w:r>
        <w:rPr>
          <w:rFonts w:ascii="宋体" w:hAnsi="宋体"/>
          <w:sz w:val="24"/>
          <w:lang w:val="zh-CN" w:eastAsia="zh-CN"/>
        </w:rPr>
        <w:t>类型进行查询，如图</w:t>
      </w:r>
      <w:r>
        <w:rPr>
          <w:rFonts w:hint="eastAsia" w:ascii="宋体" w:hAnsi="宋体"/>
          <w:sz w:val="24"/>
          <w:lang w:val="zh-CN" w:eastAsia="zh-CN"/>
        </w:rPr>
        <w:t>所示</w:t>
      </w:r>
      <w:r>
        <w:rPr>
          <w:rFonts w:hint="eastAsia" w:ascii="宋体" w:hAnsi="宋体"/>
          <w:sz w:val="24"/>
          <w:lang w:val="zh-CN"/>
        </w:rPr>
        <w:t>：</w:t>
      </w:r>
    </w:p>
    <w:p>
      <w:pPr>
        <w:spacing w:after="156" w:afterLines="50"/>
        <w:ind w:firstLine="420"/>
      </w:pPr>
      <w:r>
        <w:drawing>
          <wp:inline distT="0" distB="0" distL="0" distR="0">
            <wp:extent cx="5759450" cy="277812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val="zh-CN" w:eastAsia="zh-CN"/>
        </w:rPr>
        <w:t>未审</w:t>
      </w:r>
      <w:r>
        <w:rPr>
          <w:rFonts w:ascii="宋体" w:hAnsi="宋体" w:cs="MS Mincho"/>
          <w:sz w:val="24"/>
          <w:lang w:val="zh-CN" w:eastAsia="zh-CN"/>
        </w:rPr>
        <w:t>核</w:t>
      </w:r>
      <w:r>
        <w:rPr>
          <w:rFonts w:hint="eastAsia" w:ascii="宋体" w:hAnsi="宋体"/>
          <w:sz w:val="24"/>
          <w:lang w:val="zh-CN" w:eastAsia="zh-CN"/>
        </w:rPr>
        <w:t>的注</w:t>
      </w:r>
      <w:r>
        <w:rPr>
          <w:rFonts w:ascii="宋体" w:hAnsi="宋体" w:cs="MS Mincho"/>
          <w:sz w:val="24"/>
          <w:lang w:val="zh-CN" w:eastAsia="zh-CN"/>
        </w:rPr>
        <w:t>册</w:t>
      </w:r>
      <w:r>
        <w:rPr>
          <w:rFonts w:ascii="宋体" w:hAnsi="宋体"/>
          <w:sz w:val="24"/>
          <w:lang w:val="zh-CN" w:eastAsia="zh-CN"/>
        </w:rPr>
        <w:t>用</w:t>
      </w:r>
      <w:r>
        <w:rPr>
          <w:rFonts w:hint="eastAsia" w:ascii="宋体" w:hAnsi="宋体"/>
          <w:sz w:val="24"/>
          <w:lang w:val="zh-CN" w:eastAsia="zh-CN"/>
        </w:rPr>
        <w:t>户</w:t>
      </w:r>
      <w:r>
        <w:rPr>
          <w:rFonts w:ascii="宋体" w:hAnsi="宋体" w:cs="MS Mincho"/>
          <w:sz w:val="24"/>
          <w:lang w:val="zh-CN" w:eastAsia="zh-CN"/>
        </w:rPr>
        <w:t>会在</w:t>
      </w:r>
      <w:r>
        <w:rPr>
          <w:rFonts w:ascii="宋体" w:hAnsi="宋体"/>
          <w:sz w:val="24"/>
          <w:lang w:val="zh-CN" w:eastAsia="zh-CN"/>
        </w:rPr>
        <w:t>右</w:t>
      </w:r>
      <w:r>
        <w:rPr>
          <w:rFonts w:hint="eastAsia" w:ascii="宋体" w:hAnsi="宋体"/>
          <w:sz w:val="24"/>
          <w:lang w:val="zh-CN" w:eastAsia="zh-CN"/>
        </w:rPr>
        <w:t>侧</w:t>
      </w:r>
      <w:r>
        <w:rPr>
          <w:rFonts w:hint="eastAsia" w:ascii="宋体" w:hAnsi="宋体"/>
          <w:sz w:val="24"/>
          <w:lang w:val="zh-CN"/>
        </w:rPr>
        <w:t>操作栏</w:t>
      </w:r>
      <w:r>
        <w:rPr>
          <w:rFonts w:ascii="宋体" w:hAnsi="宋体" w:cs="MS Mincho"/>
          <w:sz w:val="24"/>
          <w:lang w:val="zh-CN" w:eastAsia="zh-CN"/>
        </w:rPr>
        <w:t>出</w:t>
      </w:r>
      <w:r>
        <w:rPr>
          <w:rFonts w:hint="eastAsia" w:ascii="宋体" w:hAnsi="宋体"/>
          <w:sz w:val="24"/>
          <w:lang w:val="zh-CN" w:eastAsia="zh-CN"/>
        </w:rPr>
        <w:t>现</w:t>
      </w:r>
      <w:r>
        <w:rPr>
          <w:rFonts w:hint="eastAsia"/>
          <w:lang w:val="zh-CN"/>
        </w:rPr>
        <w:t>“审核”</w:t>
      </w:r>
      <w:r>
        <w:rPr>
          <w:rFonts w:ascii="宋体" w:hAnsi="宋体" w:cs="MS Mincho"/>
          <w:sz w:val="24"/>
          <w:lang w:val="zh-CN" w:eastAsia="zh-CN"/>
        </w:rPr>
        <w:t>按</w:t>
      </w:r>
      <w:r>
        <w:rPr>
          <w:rFonts w:hint="eastAsia" w:ascii="宋体" w:hAnsi="宋体"/>
          <w:sz w:val="24"/>
          <w:lang w:val="zh-CN" w:eastAsia="zh-CN"/>
        </w:rPr>
        <w:t>钮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ascii="宋体" w:hAnsi="宋体" w:cs="MS Mincho"/>
          <w:sz w:val="24"/>
          <w:lang w:val="zh-CN" w:eastAsia="zh-CN"/>
        </w:rPr>
        <w:t>点</w:t>
      </w:r>
      <w:r>
        <w:rPr>
          <w:rFonts w:hint="eastAsia" w:ascii="宋体" w:hAnsi="宋体"/>
          <w:sz w:val="24"/>
          <w:lang w:val="zh-CN" w:eastAsia="zh-CN"/>
        </w:rPr>
        <w:t>击</w:t>
      </w:r>
      <w:r>
        <w:drawing>
          <wp:inline distT="0" distB="0" distL="0" distR="0">
            <wp:extent cx="589915" cy="218440"/>
            <wp:effectExtent l="0" t="0" r="63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MS Mincho"/>
          <w:sz w:val="24"/>
          <w:lang w:val="zh-CN" w:eastAsia="zh-CN"/>
        </w:rPr>
        <w:t>按</w:t>
      </w:r>
      <w:r>
        <w:rPr>
          <w:rFonts w:hint="eastAsia" w:ascii="宋体" w:hAnsi="宋体"/>
          <w:sz w:val="24"/>
          <w:lang w:val="zh-CN" w:eastAsia="zh-CN"/>
        </w:rPr>
        <w:t>钮</w:t>
      </w:r>
      <w:r>
        <w:rPr>
          <w:rFonts w:ascii="宋体" w:hAnsi="宋体" w:cs="MS Mincho"/>
          <w:sz w:val="24"/>
          <w:lang w:val="zh-CN" w:eastAsia="zh-CN"/>
        </w:rPr>
        <w:t>，</w:t>
      </w:r>
      <w:r>
        <w:rPr>
          <w:rFonts w:ascii="宋体" w:hAnsi="宋体"/>
          <w:sz w:val="24"/>
          <w:lang w:val="zh-CN" w:eastAsia="zh-CN"/>
        </w:rPr>
        <w:t>进</w:t>
      </w:r>
      <w:r>
        <w:rPr>
          <w:rFonts w:ascii="宋体" w:hAnsi="宋体" w:cs="MS Mincho"/>
          <w:sz w:val="24"/>
          <w:lang w:val="zh-CN" w:eastAsia="zh-CN"/>
        </w:rPr>
        <w:t>入注册</w:t>
      </w:r>
      <w:r>
        <w:rPr>
          <w:rFonts w:ascii="宋体" w:hAnsi="宋体"/>
          <w:sz w:val="24"/>
          <w:lang w:val="zh-CN" w:eastAsia="zh-CN"/>
        </w:rPr>
        <w:t>审</w:t>
      </w:r>
      <w:r>
        <w:rPr>
          <w:rFonts w:ascii="宋体" w:hAnsi="宋体" w:cs="MS Mincho"/>
          <w:sz w:val="24"/>
          <w:lang w:val="zh-CN" w:eastAsia="zh-CN"/>
        </w:rPr>
        <w:t>核界面，管理</w:t>
      </w:r>
      <w:r>
        <w:rPr>
          <w:rFonts w:hint="eastAsia" w:ascii="宋体" w:hAnsi="宋体"/>
          <w:sz w:val="24"/>
          <w:lang w:val="zh-CN" w:eastAsia="zh-CN"/>
        </w:rPr>
        <w:t>员</w:t>
      </w:r>
      <w:r>
        <w:rPr>
          <w:rFonts w:ascii="宋体" w:hAnsi="宋体" w:cs="MS Mincho"/>
          <w:sz w:val="24"/>
          <w:lang w:val="zh-CN" w:eastAsia="zh-CN"/>
        </w:rPr>
        <w:t>可</w:t>
      </w:r>
      <w:r>
        <w:rPr>
          <w:rFonts w:ascii="宋体" w:hAnsi="宋体"/>
          <w:sz w:val="24"/>
          <w:lang w:val="zh-CN" w:eastAsia="zh-CN"/>
        </w:rPr>
        <w:t>对</w:t>
      </w:r>
      <w:r>
        <w:rPr>
          <w:rFonts w:ascii="宋体" w:hAnsi="宋体" w:cs="MS Mincho"/>
          <w:sz w:val="24"/>
          <w:lang w:val="zh-CN" w:eastAsia="zh-CN"/>
        </w:rPr>
        <w:t>注册的用</w:t>
      </w:r>
      <w:r>
        <w:rPr>
          <w:rFonts w:ascii="宋体" w:hAnsi="宋体"/>
          <w:sz w:val="24"/>
          <w:lang w:val="zh-CN" w:eastAsia="zh-CN"/>
        </w:rPr>
        <w:t>户进</w:t>
      </w:r>
      <w:r>
        <w:rPr>
          <w:rFonts w:ascii="宋体" w:hAnsi="宋体" w:cs="MS Mincho"/>
          <w:sz w:val="24"/>
          <w:lang w:val="zh-CN" w:eastAsia="zh-CN"/>
        </w:rPr>
        <w:t>行</w:t>
      </w:r>
      <w:r>
        <w:rPr>
          <w:rFonts w:hint="eastAsia" w:ascii="宋体" w:hAnsi="宋体"/>
          <w:sz w:val="24"/>
          <w:lang w:val="zh-CN" w:eastAsia="zh-CN"/>
        </w:rPr>
        <w:t>审核</w:t>
      </w:r>
      <w:r>
        <w:rPr>
          <w:rFonts w:ascii="宋体" w:hAnsi="宋体" w:cs="MS Mincho"/>
          <w:sz w:val="24"/>
          <w:lang w:val="zh-CN" w:eastAsia="zh-CN"/>
        </w:rPr>
        <w:t>，根据</w:t>
      </w:r>
      <w:r>
        <w:rPr>
          <w:rFonts w:ascii="宋体" w:hAnsi="宋体"/>
          <w:sz w:val="24"/>
          <w:lang w:val="zh-CN" w:eastAsia="zh-CN"/>
        </w:rPr>
        <w:t>单</w:t>
      </w:r>
      <w:r>
        <w:rPr>
          <w:rFonts w:ascii="宋体" w:hAnsi="宋体" w:cs="MS Mincho"/>
          <w:sz w:val="24"/>
          <w:lang w:val="zh-CN" w:eastAsia="zh-CN"/>
        </w:rPr>
        <w:t>位填</w:t>
      </w:r>
      <w:r>
        <w:rPr>
          <w:rFonts w:ascii="宋体" w:hAnsi="宋体"/>
          <w:sz w:val="24"/>
          <w:lang w:val="zh-CN" w:eastAsia="zh-CN"/>
        </w:rPr>
        <w:t>报</w:t>
      </w:r>
      <w:r>
        <w:rPr>
          <w:rFonts w:ascii="宋体" w:hAnsi="宋体" w:cs="MS Mincho"/>
          <w:sz w:val="24"/>
          <w:lang w:val="zh-CN" w:eastAsia="zh-CN"/>
        </w:rPr>
        <w:t>的信息</w:t>
      </w:r>
      <w:r>
        <w:rPr>
          <w:rFonts w:ascii="宋体" w:hAnsi="宋体"/>
          <w:sz w:val="24"/>
          <w:lang w:val="zh-CN" w:eastAsia="zh-CN"/>
        </w:rPr>
        <w:t>给</w:t>
      </w:r>
      <w:r>
        <w:rPr>
          <w:rFonts w:ascii="宋体" w:hAnsi="宋体" w:cs="MS Mincho"/>
          <w:sz w:val="24"/>
          <w:lang w:val="zh-CN" w:eastAsia="zh-CN"/>
        </w:rPr>
        <w:t>予通</w:t>
      </w:r>
      <w:r>
        <w:rPr>
          <w:rFonts w:ascii="宋体" w:hAnsi="宋体"/>
          <w:sz w:val="24"/>
          <w:lang w:val="zh-CN" w:eastAsia="zh-CN"/>
        </w:rPr>
        <w:t>过</w:t>
      </w:r>
      <w:r>
        <w:rPr>
          <w:rFonts w:ascii="宋体" w:hAnsi="宋体" w:cs="MS Mincho"/>
          <w:sz w:val="24"/>
          <w:lang w:val="zh-CN" w:eastAsia="zh-CN"/>
        </w:rPr>
        <w:t>或者不通</w:t>
      </w:r>
      <w:r>
        <w:rPr>
          <w:rFonts w:ascii="宋体" w:hAnsi="宋体"/>
          <w:sz w:val="24"/>
          <w:lang w:val="zh-CN" w:eastAsia="zh-CN"/>
        </w:rPr>
        <w:t>过</w:t>
      </w:r>
      <w:r>
        <w:rPr>
          <w:rFonts w:ascii="宋体" w:hAnsi="宋体" w:cs="MS Mincho"/>
          <w:sz w:val="24"/>
          <w:lang w:val="zh-CN" w:eastAsia="zh-CN"/>
        </w:rPr>
        <w:t>，并</w:t>
      </w:r>
      <w:r>
        <w:rPr>
          <w:rFonts w:ascii="宋体" w:hAnsi="宋体"/>
          <w:sz w:val="24"/>
          <w:lang w:val="zh-CN" w:eastAsia="zh-CN"/>
        </w:rPr>
        <w:t>输</w:t>
      </w:r>
      <w:r>
        <w:rPr>
          <w:rFonts w:ascii="宋体" w:hAnsi="宋体" w:cs="MS Mincho"/>
          <w:sz w:val="24"/>
          <w:lang w:val="zh-CN" w:eastAsia="zh-CN"/>
        </w:rPr>
        <w:t>入理由，如</w:t>
      </w:r>
      <w:r>
        <w:rPr>
          <w:rFonts w:ascii="宋体" w:hAnsi="宋体"/>
          <w:sz w:val="24"/>
          <w:lang w:val="zh-CN" w:eastAsia="zh-CN"/>
        </w:rPr>
        <w:t>图</w:t>
      </w:r>
      <w:r>
        <w:rPr>
          <w:rFonts w:ascii="宋体" w:hAnsi="宋体" w:cs="MS Mincho"/>
          <w:sz w:val="24"/>
          <w:lang w:val="zh-CN" w:eastAsia="zh-CN"/>
        </w:rPr>
        <w:t>所示</w:t>
      </w:r>
      <w:r>
        <w:rPr>
          <w:rFonts w:hint="eastAsia" w:ascii="宋体" w:hAnsi="宋体" w:cs="MS Mincho"/>
          <w:sz w:val="24"/>
          <w:lang w:val="zh-CN"/>
        </w:rPr>
        <w:t>：</w:t>
      </w:r>
    </w:p>
    <w:p>
      <w:pPr>
        <w:spacing w:after="156" w:afterLines="50"/>
        <w:ind w:firstLine="420"/>
      </w:pPr>
      <w:r>
        <w:drawing>
          <wp:inline distT="0" distB="0" distL="0" distR="0">
            <wp:extent cx="5759450" cy="277431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  <w:lang w:val="zh-CN"/>
        </w:rPr>
      </w:pPr>
      <w:r>
        <w:rPr>
          <w:rFonts w:hint="eastAsia" w:ascii="宋体" w:hAnsi="宋体"/>
          <w:sz w:val="24"/>
          <w:lang w:val="zh-CN" w:eastAsia="zh-CN"/>
        </w:rPr>
        <w:t>审</w:t>
      </w:r>
      <w:r>
        <w:rPr>
          <w:rFonts w:ascii="宋体" w:hAnsi="宋体" w:cs="MS Mincho"/>
          <w:sz w:val="24"/>
          <w:lang w:val="zh-CN" w:eastAsia="zh-CN"/>
        </w:rPr>
        <w:t>核</w:t>
      </w:r>
      <w:r>
        <w:rPr>
          <w:rFonts w:hint="eastAsia" w:ascii="宋体" w:hAnsi="宋体"/>
          <w:sz w:val="24"/>
          <w:lang w:val="zh-CN" w:eastAsia="zh-CN"/>
        </w:rPr>
        <w:t>的注</w:t>
      </w:r>
      <w:r>
        <w:rPr>
          <w:rFonts w:ascii="宋体" w:hAnsi="宋体" w:cs="MS Mincho"/>
          <w:sz w:val="24"/>
          <w:lang w:val="zh-CN" w:eastAsia="zh-CN"/>
        </w:rPr>
        <w:t>册</w:t>
      </w:r>
      <w:r>
        <w:rPr>
          <w:rFonts w:ascii="宋体" w:hAnsi="宋体"/>
          <w:sz w:val="24"/>
          <w:lang w:val="zh-CN" w:eastAsia="zh-CN"/>
        </w:rPr>
        <w:t>用</w:t>
      </w:r>
      <w:r>
        <w:rPr>
          <w:rFonts w:hint="eastAsia" w:ascii="宋体" w:hAnsi="宋体"/>
          <w:sz w:val="24"/>
          <w:lang w:val="zh-CN" w:eastAsia="zh-CN"/>
        </w:rPr>
        <w:t>户</w:t>
      </w:r>
      <w:r>
        <w:rPr>
          <w:rFonts w:ascii="宋体" w:hAnsi="宋体" w:cs="MS Mincho"/>
          <w:sz w:val="24"/>
          <w:lang w:val="zh-CN" w:eastAsia="zh-CN"/>
        </w:rPr>
        <w:t>会在</w:t>
      </w:r>
      <w:r>
        <w:rPr>
          <w:rFonts w:ascii="宋体" w:hAnsi="宋体" w:cs="MS Mincho"/>
          <w:sz w:val="24"/>
          <w:lang w:val="zh-CN"/>
        </w:rPr>
        <w:t>右</w:t>
      </w:r>
      <w:r>
        <w:rPr>
          <w:rFonts w:hint="eastAsia" w:ascii="宋体" w:hAnsi="宋体"/>
          <w:sz w:val="24"/>
          <w:lang w:val="zh-CN"/>
        </w:rPr>
        <w:t>侧</w:t>
      </w:r>
      <w:r>
        <w:rPr>
          <w:rFonts w:ascii="宋体" w:hAnsi="宋体" w:cs="MS Mincho"/>
          <w:sz w:val="24"/>
          <w:lang w:val="zh-CN"/>
        </w:rPr>
        <w:t>出</w:t>
      </w:r>
      <w:r>
        <w:rPr>
          <w:rFonts w:hint="eastAsia" w:ascii="宋体" w:hAnsi="宋体"/>
          <w:sz w:val="24"/>
          <w:lang w:val="zh-CN"/>
        </w:rPr>
        <w:t>现</w:t>
      </w:r>
      <w:r>
        <w:rPr>
          <w:rFonts w:hint="eastAsia" w:ascii="宋体" w:hAnsi="宋体"/>
          <w:sz w:val="24"/>
        </w:rPr>
        <w:drawing>
          <wp:inline distT="0" distB="0" distL="0" distR="0">
            <wp:extent cx="504825" cy="257175"/>
            <wp:effectExtent l="0" t="0" r="9525" b="9525"/>
            <wp:docPr id="1212" name="图片 1212" descr="屏幕快照%202017-11-30%20下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图片 1212" descr="屏幕快照%202017-11-30%20下午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MS Mincho"/>
          <w:sz w:val="24"/>
          <w:lang w:val="zh-CN"/>
        </w:rPr>
        <w:t>按</w:t>
      </w:r>
      <w:r>
        <w:rPr>
          <w:rFonts w:hint="eastAsia" w:ascii="宋体" w:hAnsi="宋体"/>
          <w:sz w:val="24"/>
          <w:lang w:val="zh-CN"/>
        </w:rPr>
        <w:t>钮,</w:t>
      </w:r>
      <w:r>
        <w:rPr>
          <w:rFonts w:ascii="宋体" w:hAnsi="宋体" w:cs="MS Mincho"/>
          <w:sz w:val="24"/>
          <w:lang w:val="zh-CN"/>
        </w:rPr>
        <w:t>点</w:t>
      </w:r>
      <w:r>
        <w:rPr>
          <w:rFonts w:hint="eastAsia" w:ascii="宋体" w:hAnsi="宋体"/>
          <w:sz w:val="24"/>
          <w:lang w:val="zh-CN"/>
        </w:rPr>
        <w:t>击</w:t>
      </w:r>
      <w:r>
        <w:rPr>
          <w:rFonts w:hint="eastAsia" w:ascii="宋体" w:hAnsi="宋体"/>
          <w:sz w:val="24"/>
        </w:rPr>
        <w:drawing>
          <wp:inline distT="0" distB="0" distL="0" distR="0">
            <wp:extent cx="504825" cy="257175"/>
            <wp:effectExtent l="0" t="0" r="9525" b="9525"/>
            <wp:docPr id="1211" name="图片 1211" descr="屏幕快照%202017-11-30%20下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图片 1211" descr="屏幕快照%202017-11-30%20下午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MS Mincho"/>
          <w:sz w:val="24"/>
          <w:lang w:val="zh-CN"/>
        </w:rPr>
        <w:t>按</w:t>
      </w:r>
      <w:r>
        <w:rPr>
          <w:rFonts w:hint="eastAsia" w:ascii="宋体" w:hAnsi="宋体"/>
          <w:sz w:val="24"/>
          <w:lang w:val="zh-CN"/>
        </w:rPr>
        <w:t>钮进行查看审核信</w:t>
      </w:r>
      <w:r>
        <w:rPr>
          <w:rFonts w:ascii="宋体" w:hAnsi="宋体" w:cs="MS Mincho"/>
          <w:sz w:val="24"/>
          <w:lang w:val="zh-CN"/>
        </w:rPr>
        <w:t>息</w:t>
      </w:r>
      <w:r>
        <w:rPr>
          <w:rFonts w:hint="eastAsia" w:ascii="宋体" w:hAnsi="宋体" w:cs="MS Mincho"/>
          <w:sz w:val="24"/>
          <w:lang w:val="zh-CN"/>
        </w:rPr>
        <w:t>的</w:t>
      </w:r>
      <w:r>
        <w:rPr>
          <w:rFonts w:ascii="宋体" w:hAnsi="宋体" w:cs="MS Mincho"/>
          <w:sz w:val="24"/>
          <w:lang w:val="zh-CN"/>
        </w:rPr>
        <w:t>附件</w:t>
      </w:r>
      <w:r>
        <w:rPr>
          <w:rFonts w:hint="eastAsia" w:ascii="宋体" w:hAnsi="宋体" w:cs="MS Mincho"/>
          <w:sz w:val="24"/>
          <w:lang w:val="zh-CN"/>
        </w:rPr>
        <w:t>。</w:t>
      </w:r>
    </w:p>
    <w:p>
      <w:pPr>
        <w:spacing w:after="156" w:afterLines="50"/>
        <w:ind w:firstLine="420"/>
        <w:rPr>
          <w:lang w:val="zh-CN"/>
        </w:rPr>
      </w:pPr>
      <w:r>
        <w:drawing>
          <wp:inline distT="0" distB="0" distL="0" distR="0">
            <wp:extent cx="5759450" cy="277431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42" w:name="_Toc58943011"/>
      <w:r>
        <w:rPr>
          <w:rFonts w:hint="eastAsia" w:ascii="黑体" w:hAnsi="黑体"/>
          <w:szCs w:val="30"/>
        </w:rPr>
        <w:t>评级准备汇总表（高速）</w:t>
      </w:r>
      <w:bookmarkEnd w:id="42"/>
    </w:p>
    <w:p>
      <w:pPr>
        <w:spacing w:after="156" w:afterLines="50"/>
        <w:ind w:firstLine="480"/>
      </w:pPr>
      <w:r>
        <w:rPr>
          <w:rFonts w:hint="eastAsia" w:ascii="宋体" w:hAnsi="宋体" w:cs="MS Mincho"/>
          <w:sz w:val="24"/>
          <w:lang w:val="zh-CN"/>
        </w:rPr>
        <w:t>可以</w:t>
      </w:r>
      <w:r>
        <w:rPr>
          <w:rFonts w:ascii="宋体" w:hAnsi="宋体" w:cs="MS Mincho"/>
          <w:sz w:val="24"/>
          <w:lang w:val="zh-CN" w:eastAsia="zh-CN"/>
        </w:rPr>
        <w:t>点</w:t>
      </w:r>
      <w:r>
        <w:rPr>
          <w:rFonts w:hint="eastAsia" w:ascii="宋体" w:hAnsi="宋体"/>
          <w:sz w:val="24"/>
          <w:lang w:val="zh-CN" w:eastAsia="zh-CN"/>
        </w:rPr>
        <w:t>击</w:t>
      </w:r>
      <w:r>
        <w:rPr>
          <w:rFonts w:hint="eastAsia" w:ascii="宋体" w:hAnsi="宋体"/>
          <w:sz w:val="24"/>
          <w:lang w:val="zh-CN"/>
        </w:rPr>
        <w:t>顶部</w:t>
      </w:r>
      <w:r>
        <w:drawing>
          <wp:inline distT="0" distB="0" distL="0" distR="0">
            <wp:extent cx="1335405" cy="304165"/>
            <wp:effectExtent l="0" t="0" r="0" b="0"/>
            <wp:docPr id="1350" name="图片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图片 1350"/>
                    <pic:cNvPicPr>
                      <a:picLocks noChangeAspect="1"/>
                    </pic:cNvPicPr>
                  </pic:nvPicPr>
                  <pic:blipFill>
                    <a:blip r:embed="rId29"/>
                    <a:srcRect r="29379"/>
                    <a:stretch>
                      <a:fillRect/>
                    </a:stretch>
                  </pic:blipFill>
                  <pic:spPr>
                    <a:xfrm>
                      <a:off x="0" y="0"/>
                      <a:ext cx="1338441" cy="3047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zh-CN"/>
        </w:rPr>
        <w:t>菜单</w:t>
      </w:r>
      <w:r>
        <w:rPr>
          <w:rFonts w:ascii="宋体" w:hAnsi="宋体" w:cs="MS Mincho"/>
          <w:sz w:val="24"/>
          <w:lang w:val="zh-CN" w:eastAsia="zh-CN"/>
        </w:rPr>
        <w:t>按</w:t>
      </w:r>
      <w:r>
        <w:rPr>
          <w:rFonts w:hint="eastAsia" w:ascii="宋体" w:hAnsi="宋体"/>
          <w:sz w:val="24"/>
          <w:lang w:val="zh-CN" w:eastAsia="zh-CN"/>
        </w:rPr>
        <w:t>钮</w:t>
      </w:r>
      <w:r>
        <w:rPr>
          <w:rFonts w:ascii="宋体" w:hAnsi="宋体" w:cs="MS Mincho"/>
          <w:sz w:val="24"/>
          <w:lang w:val="zh-CN" w:eastAsia="zh-CN"/>
        </w:rPr>
        <w:t>，</w:t>
      </w:r>
      <w:r>
        <w:rPr>
          <w:rFonts w:hint="eastAsia" w:ascii="宋体" w:hAnsi="宋体"/>
          <w:sz w:val="24"/>
        </w:rPr>
        <w:t>进入</w:t>
      </w:r>
      <w:r>
        <w:rPr>
          <w:rFonts w:ascii="宋体" w:hAnsi="宋体" w:cs="MS Mincho"/>
          <w:sz w:val="24"/>
        </w:rPr>
        <w:t>系</w:t>
      </w:r>
      <w:r>
        <w:rPr>
          <w:rFonts w:ascii="宋体" w:hAnsi="宋体"/>
          <w:sz w:val="24"/>
        </w:rPr>
        <w:t>统</w:t>
      </w:r>
      <w:r>
        <w:rPr>
          <w:rFonts w:ascii="宋体" w:hAnsi="宋体" w:cs="MS Mincho"/>
          <w:sz w:val="24"/>
        </w:rPr>
        <w:t>的</w:t>
      </w:r>
      <w:r>
        <w:rPr>
          <w:rFonts w:hint="eastAsia" w:ascii="宋体" w:hAnsi="宋体" w:cs="MS Mincho"/>
          <w:sz w:val="24"/>
        </w:rPr>
        <w:t>评级准备汇总表</w:t>
      </w:r>
      <w:r>
        <w:rPr>
          <w:rFonts w:ascii="宋体" w:hAnsi="宋体" w:cs="MS Mincho"/>
          <w:sz w:val="24"/>
        </w:rPr>
        <w:t>界面，</w:t>
      </w:r>
      <w:r>
        <w:rPr>
          <w:rFonts w:hint="eastAsia" w:ascii="宋体" w:hAnsi="宋体"/>
          <w:sz w:val="24"/>
        </w:rPr>
        <w:t>页</w:t>
      </w:r>
      <w:r>
        <w:rPr>
          <w:rFonts w:ascii="宋体" w:hAnsi="宋体" w:cs="MS Mincho"/>
          <w:sz w:val="24"/>
        </w:rPr>
        <w:t>面上端</w:t>
      </w:r>
      <w:r>
        <w:rPr>
          <w:rFonts w:ascii="宋体" w:hAnsi="宋体"/>
          <w:sz w:val="24"/>
        </w:rPr>
        <w:t>为查询</w:t>
      </w:r>
      <w:r>
        <w:rPr>
          <w:rFonts w:ascii="宋体" w:hAnsi="宋体" w:cs="MS Mincho"/>
          <w:sz w:val="24"/>
        </w:rPr>
        <w:t>区域，可以按照</w:t>
      </w:r>
      <w:r>
        <w:rPr>
          <w:rFonts w:hint="eastAsia" w:ascii="宋体" w:hAnsi="宋体" w:cs="MS Mincho"/>
          <w:sz w:val="24"/>
        </w:rPr>
        <w:t>年度和从业名称</w:t>
      </w:r>
      <w:r>
        <w:rPr>
          <w:rFonts w:ascii="宋体" w:hAnsi="宋体"/>
          <w:sz w:val="24"/>
        </w:rPr>
        <w:t>进行查询</w:t>
      </w:r>
      <w:r>
        <w:rPr>
          <w:rFonts w:ascii="宋体" w:hAnsi="宋体" w:cs="MS Mincho"/>
          <w:sz w:val="24"/>
        </w:rPr>
        <w:t>。</w:t>
      </w:r>
      <w:r>
        <w:rPr>
          <w:rFonts w:hint="eastAsia" w:ascii="宋体" w:hAnsi="宋体" w:cs="MS Mincho"/>
          <w:sz w:val="24"/>
          <w:lang w:val="zh-CN" w:eastAsia="zh-CN"/>
        </w:rPr>
        <w:t>主要用于查询</w:t>
      </w:r>
      <w:r>
        <w:rPr>
          <w:rFonts w:hint="eastAsia" w:ascii="宋体" w:hAnsi="宋体" w:cs="MS Mincho"/>
          <w:sz w:val="24"/>
          <w:lang w:val="zh-CN"/>
        </w:rPr>
        <w:t>和导出评级准备汇总表</w:t>
      </w:r>
      <w:r>
        <w:rPr>
          <w:rFonts w:ascii="宋体" w:hAnsi="宋体" w:cs="MS Mincho"/>
          <w:sz w:val="24"/>
        </w:rPr>
        <w:t>。</w:t>
      </w:r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43" w:name="_Toc58943012"/>
      <w:r>
        <w:rPr>
          <w:rFonts w:hint="eastAsia" w:ascii="黑体" w:hAnsi="黑体"/>
          <w:szCs w:val="30"/>
        </w:rPr>
        <w:t>信用</w:t>
      </w:r>
      <w:r>
        <w:rPr>
          <w:rFonts w:ascii="黑体" w:hAnsi="黑体"/>
          <w:szCs w:val="30"/>
        </w:rPr>
        <w:t>管理</w:t>
      </w:r>
      <w:bookmarkEnd w:id="41"/>
      <w:bookmarkEnd w:id="43"/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zh-CN" w:eastAsia="zh-CN"/>
        </w:rPr>
        <w:t>点击顶部“</w:t>
      </w:r>
      <w:r>
        <w:rPr>
          <w:rFonts w:hint="eastAsia" w:ascii="宋体" w:hAnsi="宋体"/>
          <w:sz w:val="24"/>
          <w:lang w:val="zh-CN"/>
        </w:rPr>
        <w:t>信用</w:t>
      </w:r>
      <w:r>
        <w:rPr>
          <w:rFonts w:hint="eastAsia" w:ascii="宋体" w:hAnsi="宋体"/>
          <w:sz w:val="24"/>
          <w:lang w:val="zh-CN" w:eastAsia="zh-CN"/>
        </w:rPr>
        <w:t>管理”菜单“</w:t>
      </w:r>
      <w:r>
        <w:rPr>
          <w:rFonts w:hint="eastAsia" w:ascii="宋体" w:hAnsi="宋体"/>
          <w:sz w:val="24"/>
          <w:lang w:val="zh-CN"/>
        </w:rPr>
        <w:t>信用记录</w:t>
      </w:r>
      <w:r>
        <w:rPr>
          <w:rFonts w:hint="eastAsia" w:ascii="宋体" w:hAnsi="宋体"/>
          <w:sz w:val="24"/>
          <w:lang w:val="zh-CN" w:eastAsia="zh-CN"/>
        </w:rPr>
        <w:t>管理”按钮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hint="eastAsia" w:ascii="宋体" w:hAnsi="宋体"/>
          <w:sz w:val="24"/>
        </w:rPr>
        <w:t>进入</w:t>
      </w:r>
      <w:r>
        <w:rPr>
          <w:rFonts w:ascii="宋体" w:hAnsi="宋体"/>
          <w:sz w:val="24"/>
        </w:rPr>
        <w:t>系统的</w:t>
      </w:r>
      <w:r>
        <w:rPr>
          <w:rFonts w:hint="eastAsia" w:ascii="宋体" w:hAnsi="宋体"/>
          <w:sz w:val="24"/>
        </w:rPr>
        <w:t>信用</w:t>
      </w:r>
      <w:r>
        <w:rPr>
          <w:rFonts w:ascii="宋体" w:hAnsi="宋体"/>
          <w:sz w:val="24"/>
        </w:rPr>
        <w:t>记录管理</w:t>
      </w:r>
      <w:r>
        <w:rPr>
          <w:rFonts w:hint="eastAsia" w:ascii="宋体" w:hAnsi="宋体"/>
          <w:sz w:val="24"/>
        </w:rPr>
        <w:t>界面，可根据</w:t>
      </w:r>
      <w:r>
        <w:rPr>
          <w:rFonts w:ascii="宋体" w:hAnsi="宋体"/>
          <w:sz w:val="24"/>
        </w:rPr>
        <w:t>年份、</w:t>
      </w:r>
      <w:r>
        <w:rPr>
          <w:rFonts w:hint="eastAsia" w:ascii="宋体" w:hAnsi="宋体"/>
          <w:sz w:val="24"/>
        </w:rPr>
        <w:t>工程类型</w:t>
      </w:r>
      <w:r>
        <w:rPr>
          <w:rFonts w:ascii="宋体" w:hAnsi="宋体"/>
          <w:sz w:val="24"/>
        </w:rPr>
        <w:t>、合同类型</w:t>
      </w:r>
      <w:r>
        <w:rPr>
          <w:rFonts w:hint="eastAsia" w:ascii="宋体" w:hAnsi="宋体"/>
          <w:sz w:val="24"/>
        </w:rPr>
        <w:t>、</w:t>
      </w:r>
      <w:r>
        <w:rPr>
          <w:rFonts w:ascii="宋体" w:hAnsi="宋体"/>
          <w:sz w:val="24"/>
        </w:rPr>
        <w:t>年度状态</w:t>
      </w:r>
      <w:r>
        <w:rPr>
          <w:rFonts w:hint="eastAsia" w:ascii="宋体" w:hAnsi="宋体"/>
          <w:sz w:val="24"/>
        </w:rPr>
        <w:t>、</w:t>
      </w:r>
      <w:r>
        <w:rPr>
          <w:rFonts w:ascii="宋体" w:hAnsi="宋体"/>
          <w:sz w:val="24"/>
        </w:rPr>
        <w:t>合同</w:t>
      </w:r>
      <w:r>
        <w:rPr>
          <w:rFonts w:hint="eastAsia" w:ascii="宋体" w:hAnsi="宋体"/>
          <w:sz w:val="24"/>
        </w:rPr>
        <w:t>名称</w:t>
      </w:r>
      <w:r>
        <w:rPr>
          <w:rFonts w:ascii="宋体" w:hAnsi="宋体"/>
          <w:sz w:val="24"/>
        </w:rPr>
        <w:t>和单位名称对信用</w:t>
      </w:r>
      <w:r>
        <w:rPr>
          <w:rFonts w:hint="eastAsia" w:ascii="宋体" w:hAnsi="宋体"/>
          <w:sz w:val="24"/>
        </w:rPr>
        <w:t>记录</w:t>
      </w:r>
      <w:r>
        <w:rPr>
          <w:rFonts w:ascii="宋体" w:hAnsi="宋体"/>
          <w:sz w:val="24"/>
        </w:rPr>
        <w:t>进行查询，如图</w:t>
      </w:r>
      <w:r>
        <w:rPr>
          <w:rFonts w:hint="eastAsia" w:ascii="宋体" w:hAnsi="宋体"/>
          <w:sz w:val="24"/>
        </w:rPr>
        <w:t>所示：</w:t>
      </w:r>
    </w:p>
    <w:p>
      <w:pPr>
        <w:spacing w:after="156" w:afterLines="50"/>
        <w:ind w:firstLine="420"/>
        <w:rPr>
          <w:b/>
          <w:sz w:val="24"/>
          <w:lang w:val="zh-CN"/>
        </w:rPr>
      </w:pPr>
      <w:r>
        <w:drawing>
          <wp:inline distT="0" distB="0" distL="0" distR="0">
            <wp:extent cx="5759450" cy="257619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2741" cy="257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点击某条合同对应的</w:t>
      </w:r>
      <w:r>
        <w:rPr>
          <w:rFonts w:ascii="宋体" w:hAnsi="宋体"/>
          <w:sz w:val="24"/>
        </w:rPr>
        <w:drawing>
          <wp:inline distT="0" distB="0" distL="0" distR="0">
            <wp:extent cx="323850" cy="247650"/>
            <wp:effectExtent l="0" t="0" r="0" b="0"/>
            <wp:docPr id="1292" name="图片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图片 129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按钮，可</w:t>
      </w:r>
      <w:r>
        <w:rPr>
          <w:rFonts w:ascii="宋体" w:hAnsi="宋体"/>
          <w:sz w:val="24"/>
        </w:rPr>
        <w:t>以</w:t>
      </w:r>
      <w:r>
        <w:rPr>
          <w:rFonts w:hint="eastAsia" w:ascii="宋体" w:hAnsi="宋体"/>
          <w:sz w:val="24"/>
        </w:rPr>
        <w:t>查看</w:t>
      </w:r>
      <w:r>
        <w:rPr>
          <w:rFonts w:ascii="宋体" w:hAnsi="宋体"/>
          <w:sz w:val="24"/>
        </w:rPr>
        <w:t>合同信息</w:t>
      </w:r>
      <w:r>
        <w:rPr>
          <w:rFonts w:hint="eastAsia" w:ascii="宋体" w:hAnsi="宋体"/>
          <w:sz w:val="24"/>
        </w:rPr>
        <w:t>。</w:t>
      </w:r>
    </w:p>
    <w:p>
      <w:pPr>
        <w:spacing w:after="156" w:afterLines="50"/>
        <w:ind w:firstLine="480"/>
      </w:pPr>
      <w:r>
        <w:rPr>
          <w:rFonts w:hint="eastAsia" w:ascii="宋体" w:hAnsi="宋体"/>
          <w:sz w:val="24"/>
        </w:rPr>
        <w:t>点击</w:t>
      </w:r>
      <w:r>
        <w:rPr>
          <w:rFonts w:ascii="宋体" w:hAnsi="宋体"/>
          <w:sz w:val="24"/>
        </w:rPr>
        <w:drawing>
          <wp:inline distT="0" distB="0" distL="0" distR="0">
            <wp:extent cx="723900" cy="180975"/>
            <wp:effectExtent l="0" t="0" r="0" b="9525"/>
            <wp:docPr id="1290" name="图片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图片 129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可</w:t>
      </w:r>
      <w:r>
        <w:rPr>
          <w:rFonts w:hint="eastAsia" w:ascii="宋体" w:hAnsi="宋体"/>
          <w:sz w:val="24"/>
        </w:rPr>
        <w:t>对该合同</w:t>
      </w:r>
      <w:r>
        <w:rPr>
          <w:rFonts w:ascii="宋体" w:hAnsi="宋体"/>
          <w:sz w:val="24"/>
        </w:rPr>
        <w:t>的信用记录进行管理，包括新增信用记录、删除、</w:t>
      </w:r>
      <w:r>
        <w:rPr>
          <w:rFonts w:hint="eastAsia" w:ascii="宋体" w:hAnsi="宋体"/>
          <w:sz w:val="24"/>
        </w:rPr>
        <w:t>修改</w:t>
      </w:r>
      <w:r>
        <w:rPr>
          <w:rFonts w:ascii="宋体" w:hAnsi="宋体"/>
          <w:sz w:val="24"/>
        </w:rPr>
        <w:t>操作。</w:t>
      </w:r>
    </w:p>
    <w:p>
      <w:pPr>
        <w:spacing w:after="156" w:afterLines="50"/>
        <w:ind w:firstLine="420"/>
        <w:rPr>
          <w:rFonts w:ascii="宋体" w:hAnsi="宋体"/>
          <w:sz w:val="24"/>
        </w:rPr>
      </w:pPr>
      <w:r>
        <w:drawing>
          <wp:inline distT="0" distB="0" distL="0" distR="0">
            <wp:extent cx="5758180" cy="2369185"/>
            <wp:effectExtent l="0" t="0" r="0" b="0"/>
            <wp:docPr id="1344" name="图片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图片 1344"/>
                    <pic:cNvPicPr>
                      <a:picLocks noChangeAspect="1"/>
                    </pic:cNvPicPr>
                  </pic:nvPicPr>
                  <pic:blipFill>
                    <a:blip r:embed="rId47"/>
                    <a:srcRect t="9315"/>
                    <a:stretch>
                      <a:fillRect/>
                    </a:stretch>
                  </pic:blipFill>
                  <pic:spPr>
                    <a:xfrm>
                      <a:off x="0" y="0"/>
                      <a:ext cx="5764433" cy="23718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hint="eastAsia" w:ascii="宋体" w:hAnsi="宋体" w:cs="MS Mincho"/>
          <w:sz w:val="24"/>
        </w:rPr>
        <w:t>注：</w:t>
      </w:r>
      <w:r>
        <w:rPr>
          <w:rFonts w:ascii="宋体" w:hAnsi="宋体" w:cs="MS Mincho"/>
          <w:sz w:val="24"/>
        </w:rPr>
        <w:t>信用</w:t>
      </w:r>
      <w:r>
        <w:rPr>
          <w:rFonts w:hint="eastAsia" w:ascii="宋体" w:hAnsi="宋体"/>
          <w:sz w:val="24"/>
        </w:rPr>
        <w:t>记录</w:t>
      </w:r>
      <w:r>
        <w:rPr>
          <w:rFonts w:ascii="宋体" w:hAnsi="宋体" w:cs="MS Mincho"/>
          <w:sz w:val="24"/>
        </w:rPr>
        <w:t>分</w:t>
      </w:r>
      <w:r>
        <w:rPr>
          <w:rFonts w:ascii="宋体" w:hAnsi="宋体"/>
          <w:sz w:val="24"/>
        </w:rPr>
        <w:t>两</w:t>
      </w:r>
      <w:r>
        <w:rPr>
          <w:rFonts w:hint="eastAsia" w:ascii="宋体" w:hAnsi="宋体"/>
          <w:sz w:val="24"/>
        </w:rPr>
        <w:t>类,一类是业主单位</w:t>
      </w:r>
      <w:r>
        <w:rPr>
          <w:rFonts w:ascii="宋体" w:hAnsi="宋体" w:cs="MS Mincho"/>
          <w:sz w:val="24"/>
        </w:rPr>
        <w:t>上</w:t>
      </w:r>
      <w:r>
        <w:rPr>
          <w:rFonts w:hint="eastAsia" w:ascii="宋体" w:hAnsi="宋体"/>
          <w:sz w:val="24"/>
        </w:rPr>
        <w:t>报上</w:t>
      </w:r>
      <w:r>
        <w:rPr>
          <w:rFonts w:ascii="宋体" w:hAnsi="宋体" w:cs="MS Mincho"/>
          <w:sz w:val="24"/>
        </w:rPr>
        <w:t>来</w:t>
      </w:r>
      <w:r>
        <w:rPr>
          <w:rFonts w:hint="eastAsia" w:ascii="宋体" w:hAnsi="宋体"/>
          <w:sz w:val="24"/>
        </w:rPr>
        <w:t>的记录,另一类是</w:t>
      </w:r>
      <w:r>
        <w:rPr>
          <w:rFonts w:ascii="宋体" w:hAnsi="宋体" w:cs="MS Mincho"/>
          <w:sz w:val="24"/>
        </w:rPr>
        <w:t>主管</w:t>
      </w:r>
      <w:r>
        <w:rPr>
          <w:rFonts w:hint="eastAsia" w:ascii="宋体" w:hAnsi="宋体"/>
          <w:sz w:val="24"/>
        </w:rPr>
        <w:t>单位自己创</w:t>
      </w:r>
      <w:r>
        <w:rPr>
          <w:rFonts w:ascii="宋体" w:hAnsi="宋体" w:cs="MS Mincho"/>
          <w:sz w:val="24"/>
        </w:rPr>
        <w:t>建</w:t>
      </w:r>
      <w:r>
        <w:rPr>
          <w:rFonts w:hint="eastAsia" w:ascii="宋体" w:hAnsi="宋体"/>
          <w:sz w:val="24"/>
        </w:rPr>
        <w:t>的记录</w:t>
      </w:r>
      <w:r>
        <w:rPr>
          <w:rFonts w:ascii="宋体" w:hAnsi="宋体"/>
          <w:sz w:val="24"/>
        </w:rPr>
        <w:t>。</w:t>
      </w:r>
      <w:r>
        <w:rPr>
          <w:rFonts w:ascii="宋体" w:hAnsi="宋体" w:cs="MS Mincho"/>
          <w:sz w:val="24"/>
        </w:rPr>
        <w:t>主管</w:t>
      </w:r>
      <w:r>
        <w:rPr>
          <w:rFonts w:hint="eastAsia" w:ascii="宋体" w:hAnsi="宋体"/>
          <w:sz w:val="24"/>
        </w:rPr>
        <w:t>单位只能删除自己创</w:t>
      </w:r>
      <w:r>
        <w:rPr>
          <w:rFonts w:ascii="宋体" w:hAnsi="宋体" w:cs="MS Mincho"/>
          <w:sz w:val="24"/>
        </w:rPr>
        <w:t>建</w:t>
      </w:r>
      <w:r>
        <w:rPr>
          <w:rFonts w:hint="eastAsia" w:ascii="宋体" w:hAnsi="宋体"/>
          <w:sz w:val="24"/>
        </w:rPr>
        <w:t>的信用记录</w:t>
      </w:r>
      <w:r>
        <w:rPr>
          <w:rFonts w:ascii="宋体" w:hAnsi="宋体"/>
          <w:sz w:val="24"/>
        </w:rPr>
        <w:t>。</w:t>
      </w:r>
      <w:r>
        <w:rPr>
          <w:rFonts w:ascii="宋体" w:hAnsi="宋体" w:cs="MS Mincho"/>
          <w:sz w:val="24"/>
        </w:rPr>
        <w:t>如上</w:t>
      </w:r>
      <w:r>
        <w:rPr>
          <w:rFonts w:hint="eastAsia" w:ascii="宋体" w:hAnsi="宋体"/>
          <w:sz w:val="24"/>
        </w:rPr>
        <w:t>图,第1,2</w:t>
      </w:r>
      <w:r>
        <w:rPr>
          <w:rFonts w:ascii="宋体" w:hAnsi="宋体" w:cs="MS Mincho"/>
          <w:sz w:val="24"/>
        </w:rPr>
        <w:t>两条</w:t>
      </w:r>
      <w:r>
        <w:rPr>
          <w:rFonts w:hint="eastAsia" w:ascii="宋体" w:hAnsi="宋体"/>
          <w:sz w:val="24"/>
        </w:rPr>
        <w:t>是业主单位创</w:t>
      </w:r>
      <w:r>
        <w:rPr>
          <w:rFonts w:ascii="宋体" w:hAnsi="宋体" w:cs="MS Mincho"/>
          <w:sz w:val="24"/>
        </w:rPr>
        <w:t>建</w:t>
      </w:r>
      <w:r>
        <w:rPr>
          <w:rFonts w:hint="eastAsia" w:ascii="宋体" w:hAnsi="宋体"/>
          <w:sz w:val="24"/>
        </w:rPr>
        <w:t>的,</w:t>
      </w:r>
      <w:r>
        <w:rPr>
          <w:rFonts w:ascii="宋体" w:hAnsi="宋体" w:cs="MS Mincho"/>
          <w:sz w:val="24"/>
        </w:rPr>
        <w:t>不</w:t>
      </w:r>
      <w:r>
        <w:rPr>
          <w:rFonts w:hint="eastAsia" w:ascii="宋体" w:hAnsi="宋体"/>
          <w:sz w:val="24"/>
        </w:rPr>
        <w:t>能删除,第3,4</w:t>
      </w:r>
      <w:r>
        <w:rPr>
          <w:rFonts w:ascii="宋体" w:hAnsi="宋体" w:cs="MS Mincho"/>
          <w:sz w:val="24"/>
        </w:rPr>
        <w:t>两条</w:t>
      </w:r>
      <w:r>
        <w:rPr>
          <w:rFonts w:hint="eastAsia" w:ascii="宋体" w:hAnsi="宋体"/>
          <w:sz w:val="24"/>
        </w:rPr>
        <w:t>是</w:t>
      </w:r>
      <w:r>
        <w:rPr>
          <w:rFonts w:ascii="宋体" w:hAnsi="宋体" w:cs="MS Mincho"/>
          <w:sz w:val="24"/>
        </w:rPr>
        <w:t>主管</w:t>
      </w:r>
      <w:r>
        <w:rPr>
          <w:rFonts w:hint="eastAsia" w:ascii="宋体" w:hAnsi="宋体"/>
          <w:sz w:val="24"/>
        </w:rPr>
        <w:t>单位自己创建的可以删除,</w:t>
      </w:r>
      <w:r>
        <w:rPr>
          <w:rFonts w:ascii="宋体" w:hAnsi="宋体" w:cs="MS Mincho"/>
          <w:sz w:val="24"/>
        </w:rPr>
        <w:t>已</w:t>
      </w:r>
      <w:r>
        <w:rPr>
          <w:rFonts w:hint="eastAsia" w:ascii="宋体" w:hAnsi="宋体"/>
          <w:sz w:val="24"/>
        </w:rPr>
        <w:t>经</w:t>
      </w:r>
      <w:r>
        <w:rPr>
          <w:rFonts w:ascii="宋体" w:hAnsi="宋体" w:cs="MS Mincho"/>
          <w:sz w:val="24"/>
        </w:rPr>
        <w:t>确</w:t>
      </w:r>
      <w:r>
        <w:rPr>
          <w:rFonts w:hint="eastAsia" w:ascii="宋体" w:hAnsi="宋体"/>
          <w:sz w:val="24"/>
        </w:rPr>
        <w:t>认的记录也可</w:t>
      </w:r>
      <w:r>
        <w:rPr>
          <w:rFonts w:ascii="宋体" w:hAnsi="宋体" w:cs="MS Mincho"/>
          <w:sz w:val="24"/>
        </w:rPr>
        <w:t>以</w:t>
      </w:r>
      <w:r>
        <w:rPr>
          <w:rFonts w:hint="eastAsia" w:ascii="宋体" w:hAnsi="宋体"/>
          <w:sz w:val="24"/>
        </w:rPr>
        <w:t>进行删除</w:t>
      </w:r>
      <w:r>
        <w:rPr>
          <w:rFonts w:ascii="宋体" w:hAnsi="宋体"/>
          <w:sz w:val="24"/>
        </w:rPr>
        <w:t>。</w:t>
      </w:r>
    </w:p>
    <w:p>
      <w:pPr>
        <w:spacing w:after="156" w:afterLines="50"/>
        <w:ind w:firstLine="480"/>
        <w:rPr>
          <w:rFonts w:ascii="宋体" w:hAnsi="宋体"/>
          <w:sz w:val="24"/>
        </w:rPr>
      </w:pPr>
      <w:r>
        <w:rPr>
          <w:rFonts w:ascii="宋体" w:hAnsi="宋体" w:cs="MS Mincho"/>
          <w:sz w:val="24"/>
        </w:rPr>
        <w:t>点</w:t>
      </w:r>
      <w:r>
        <w:rPr>
          <w:rFonts w:hint="eastAsia" w:ascii="宋体" w:hAnsi="宋体" w:cs="MS Mincho"/>
          <w:sz w:val="24"/>
        </w:rPr>
        <w:t>击“修改”查修改</w:t>
      </w:r>
      <w:r>
        <w:rPr>
          <w:rFonts w:ascii="宋体" w:hAnsi="宋体" w:cs="MS Mincho"/>
          <w:sz w:val="24"/>
        </w:rPr>
        <w:t>信用</w:t>
      </w:r>
      <w:r>
        <w:rPr>
          <w:rFonts w:hint="eastAsia" w:ascii="宋体" w:hAnsi="宋体" w:cs="MS Mincho"/>
          <w:sz w:val="24"/>
        </w:rPr>
        <w:t>记录详细信</w:t>
      </w:r>
      <w:r>
        <w:rPr>
          <w:rFonts w:ascii="宋体" w:hAnsi="宋体" w:cs="MS Mincho"/>
          <w:sz w:val="24"/>
        </w:rPr>
        <w:t>息</w:t>
      </w:r>
      <w:r>
        <w:rPr>
          <w:rFonts w:hint="eastAsia" w:ascii="宋体" w:hAnsi="宋体" w:cs="MS Mincho"/>
          <w:sz w:val="24"/>
        </w:rPr>
        <w:t>。</w:t>
      </w:r>
    </w:p>
    <w:p>
      <w:pPr>
        <w:spacing w:after="156" w:afterLines="50"/>
        <w:ind w:firstLine="480"/>
        <w:rPr>
          <w:rFonts w:ascii="宋体" w:hAnsi="宋体"/>
          <w:sz w:val="24"/>
          <w:lang w:val="zh-CN" w:eastAsia="zh-CN"/>
        </w:rPr>
      </w:pPr>
      <w:r>
        <w:rPr>
          <w:rFonts w:hint="eastAsia" w:ascii="宋体" w:hAnsi="宋体"/>
          <w:sz w:val="24"/>
          <w:lang w:val="zh-CN" w:eastAsia="zh-CN"/>
        </w:rPr>
        <w:t>点击</w:t>
      </w:r>
      <w:r>
        <w:rPr>
          <w:rFonts w:ascii="宋体" w:hAnsi="宋体"/>
          <w:sz w:val="24"/>
        </w:rPr>
        <w:drawing>
          <wp:inline distT="0" distB="0" distL="0" distR="0">
            <wp:extent cx="695325" cy="276225"/>
            <wp:effectExtent l="0" t="0" r="9525" b="9525"/>
            <wp:docPr id="1285" name="图片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图片 128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zh-CN" w:eastAsia="zh-CN"/>
        </w:rPr>
        <w:t>，</w:t>
      </w:r>
      <w:r>
        <w:rPr>
          <w:rFonts w:ascii="宋体" w:hAnsi="宋体"/>
          <w:sz w:val="24"/>
          <w:lang w:val="zh-CN" w:eastAsia="zh-CN"/>
        </w:rPr>
        <w:t>页面返回</w:t>
      </w:r>
      <w:r>
        <w:rPr>
          <w:rFonts w:hint="eastAsia" w:ascii="宋体" w:hAnsi="宋体"/>
          <w:sz w:val="24"/>
          <w:lang w:val="zh-CN" w:eastAsia="zh-CN"/>
        </w:rPr>
        <w:t>合同列表</w:t>
      </w:r>
      <w:r>
        <w:rPr>
          <w:rFonts w:ascii="宋体" w:hAnsi="宋体"/>
          <w:sz w:val="24"/>
          <w:lang w:val="zh-CN" w:eastAsia="zh-CN"/>
        </w:rPr>
        <w:t>。</w:t>
      </w:r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44" w:name="_Toc58943013"/>
      <w:r>
        <w:rPr>
          <w:rFonts w:hint="eastAsia" w:ascii="黑体" w:hAnsi="黑体"/>
          <w:szCs w:val="30"/>
        </w:rPr>
        <w:t>信用评级</w:t>
      </w:r>
      <w:bookmarkEnd w:id="44"/>
    </w:p>
    <w:p>
      <w:pPr>
        <w:spacing w:after="50"/>
        <w:ind w:firstLine="480"/>
        <w:rPr>
          <w:rFonts w:ascii="宋体" w:hAnsi="宋体"/>
          <w:b/>
          <w:sz w:val="24"/>
          <w:lang w:val="zh-CN"/>
        </w:rPr>
      </w:pPr>
      <w:r>
        <w:rPr>
          <w:rFonts w:hint="eastAsia" w:ascii="宋体" w:hAnsi="宋体"/>
          <w:sz w:val="24"/>
          <w:lang w:val="zh-CN" w:eastAsia="zh-CN"/>
        </w:rPr>
        <w:t>点击顶部“信用管理”菜单“信用</w:t>
      </w:r>
      <w:r>
        <w:rPr>
          <w:rFonts w:hint="eastAsia" w:ascii="宋体" w:hAnsi="宋体"/>
          <w:sz w:val="24"/>
          <w:lang w:val="zh-CN"/>
        </w:rPr>
        <w:t>评级</w:t>
      </w:r>
      <w:r>
        <w:rPr>
          <w:rFonts w:hint="eastAsia" w:ascii="宋体" w:hAnsi="宋体"/>
          <w:sz w:val="24"/>
          <w:lang w:val="zh-CN" w:eastAsia="zh-CN"/>
        </w:rPr>
        <w:t>”按钮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hint="eastAsia" w:ascii="宋体" w:hAnsi="宋体"/>
          <w:sz w:val="24"/>
        </w:rPr>
        <w:t>进入</w:t>
      </w:r>
      <w:r>
        <w:rPr>
          <w:rFonts w:ascii="宋体" w:hAnsi="宋体"/>
          <w:sz w:val="24"/>
        </w:rPr>
        <w:t>系统的</w:t>
      </w:r>
      <w:r>
        <w:rPr>
          <w:rFonts w:hint="eastAsia" w:ascii="宋体" w:hAnsi="宋体"/>
          <w:sz w:val="24"/>
        </w:rPr>
        <w:t>评级界面，可根据</w:t>
      </w:r>
      <w:r>
        <w:rPr>
          <w:rFonts w:ascii="宋体" w:hAnsi="宋体"/>
          <w:sz w:val="24"/>
        </w:rPr>
        <w:t>年份、</w:t>
      </w:r>
      <w:r>
        <w:rPr>
          <w:rFonts w:hint="eastAsia" w:ascii="宋体" w:hAnsi="宋体"/>
          <w:sz w:val="24"/>
        </w:rPr>
        <w:t>信用对象类型、</w:t>
      </w:r>
      <w:r>
        <w:rPr>
          <w:rFonts w:ascii="宋体" w:hAnsi="宋体"/>
          <w:sz w:val="24"/>
        </w:rPr>
        <w:t>项目合同类型查询，如图</w:t>
      </w:r>
      <w:r>
        <w:rPr>
          <w:rFonts w:hint="eastAsia" w:ascii="宋体" w:hAnsi="宋体"/>
          <w:sz w:val="24"/>
        </w:rPr>
        <w:t>所示</w:t>
      </w:r>
      <w:r>
        <w:rPr>
          <w:rFonts w:ascii="宋体" w:hAnsi="宋体"/>
          <w:sz w:val="24"/>
        </w:rPr>
        <w:t>，</w:t>
      </w:r>
      <w:r>
        <w:rPr>
          <w:rFonts w:hint="eastAsia" w:ascii="宋体" w:hAnsi="宋体"/>
          <w:sz w:val="24"/>
        </w:rPr>
        <w:t>当所有</w:t>
      </w:r>
      <w:r>
        <w:rPr>
          <w:rFonts w:ascii="宋体" w:hAnsi="宋体"/>
          <w:sz w:val="24"/>
        </w:rPr>
        <w:t>合同</w:t>
      </w:r>
      <w:r>
        <w:rPr>
          <w:rFonts w:hint="eastAsia" w:ascii="宋体" w:hAnsi="宋体"/>
          <w:sz w:val="24"/>
        </w:rPr>
        <w:t>都</w:t>
      </w:r>
      <w:r>
        <w:rPr>
          <w:rFonts w:ascii="宋体" w:hAnsi="宋体"/>
          <w:sz w:val="24"/>
        </w:rPr>
        <w:t>完成年度确认操作即可进行评级。</w:t>
      </w:r>
    </w:p>
    <w:p>
      <w:pPr>
        <w:spacing w:after="50"/>
        <w:ind w:firstLine="420"/>
        <w:rPr>
          <w:b/>
          <w:sz w:val="24"/>
          <w:lang w:val="zh-CN"/>
        </w:rPr>
      </w:pPr>
      <w:r>
        <w:drawing>
          <wp:inline distT="0" distB="0" distL="0" distR="0">
            <wp:extent cx="5759450" cy="27781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"/>
        <w:ind w:firstLine="480"/>
      </w:pPr>
      <w:r>
        <w:rPr>
          <w:rFonts w:hint="eastAsia" w:ascii="宋体" w:hAnsi="宋体"/>
          <w:sz w:val="24"/>
        </w:rPr>
        <w:t>当点击评级时，系统提示</w:t>
      </w:r>
      <w:r>
        <w:rPr>
          <w:rFonts w:ascii="宋体" w:hAnsi="宋体"/>
          <w:sz w:val="24"/>
        </w:rPr>
        <w:t>信用评级失败：存在未完成年度确认的合同</w:t>
      </w:r>
      <w:r>
        <w:rPr>
          <w:rFonts w:hint="eastAsia" w:ascii="宋体" w:hAnsi="宋体"/>
          <w:sz w:val="24"/>
        </w:rPr>
        <w:t>，需查询年度确认状态为未确认的合同，上面有信息维护人员的联系方式，可联系对方做完系统的年度确认工作。</w:t>
      </w:r>
    </w:p>
    <w:p>
      <w:pPr>
        <w:spacing w:after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注：因合同类型有多种，每种均需进行评级处理；</w:t>
      </w:r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45" w:name="_Toc528334706"/>
      <w:bookmarkStart w:id="46" w:name="_Toc58943014"/>
      <w:bookmarkStart w:id="47" w:name="_Toc528334703"/>
      <w:r>
        <w:rPr>
          <w:rFonts w:hint="eastAsia" w:ascii="黑体" w:hAnsi="黑体"/>
          <w:szCs w:val="30"/>
        </w:rPr>
        <w:t>异议</w:t>
      </w:r>
      <w:bookmarkEnd w:id="45"/>
      <w:r>
        <w:rPr>
          <w:rFonts w:hint="eastAsia" w:ascii="黑体" w:hAnsi="黑体"/>
          <w:szCs w:val="30"/>
        </w:rPr>
        <w:t>申诉</w:t>
      </w:r>
      <w:r>
        <w:rPr>
          <w:rFonts w:ascii="黑体" w:hAnsi="黑体"/>
          <w:szCs w:val="30"/>
        </w:rPr>
        <w:t>管理</w:t>
      </w:r>
      <w:bookmarkEnd w:id="46"/>
    </w:p>
    <w:p>
      <w:pPr>
        <w:spacing w:after="156" w:afterLines="50"/>
        <w:ind w:firstLine="480"/>
      </w:pPr>
      <w:r>
        <w:rPr>
          <w:rFonts w:hint="eastAsia" w:ascii="宋体" w:hAnsi="宋体"/>
          <w:sz w:val="24"/>
        </w:rPr>
        <w:t>进入</w:t>
      </w:r>
      <w:r>
        <w:rPr>
          <w:rFonts w:ascii="宋体" w:hAnsi="宋体"/>
          <w:sz w:val="24"/>
        </w:rPr>
        <w:t>系统的</w:t>
      </w:r>
      <w:r>
        <w:rPr>
          <w:rFonts w:hint="eastAsia" w:ascii="宋体" w:hAnsi="宋体"/>
          <w:sz w:val="24"/>
        </w:rPr>
        <w:t>异议处理界面，可根据处理状态</w:t>
      </w:r>
      <w:r>
        <w:rPr>
          <w:rFonts w:ascii="宋体" w:hAnsi="宋体"/>
          <w:sz w:val="24"/>
        </w:rPr>
        <w:t>查询，</w:t>
      </w:r>
      <w:r>
        <w:rPr>
          <w:rFonts w:hint="eastAsia" w:ascii="宋体" w:hAnsi="宋体"/>
          <w:sz w:val="24"/>
        </w:rPr>
        <w:t>点击</w:t>
      </w:r>
      <w:r>
        <w:rPr>
          <w:rFonts w:ascii="宋体" w:hAnsi="宋体"/>
          <w:sz w:val="24"/>
        </w:rPr>
        <w:drawing>
          <wp:inline distT="0" distB="0" distL="0" distR="0">
            <wp:extent cx="295275" cy="142875"/>
            <wp:effectExtent l="0" t="0" r="9525" b="9525"/>
            <wp:docPr id="1250" name="图片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图片 125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zh-CN" w:eastAsia="zh-CN"/>
        </w:rPr>
        <w:t>按钮</w:t>
      </w:r>
      <w:r>
        <w:rPr>
          <w:rFonts w:ascii="宋体" w:hAnsi="宋体"/>
          <w:sz w:val="24"/>
          <w:lang w:val="zh-CN" w:eastAsia="zh-CN"/>
        </w:rPr>
        <w:t>，</w:t>
      </w:r>
      <w:r>
        <w:rPr>
          <w:rFonts w:hint="eastAsia" w:ascii="宋体" w:hAnsi="宋体"/>
          <w:sz w:val="24"/>
          <w:lang w:val="zh-CN" w:eastAsia="zh-CN"/>
        </w:rPr>
        <w:t>弹出</w:t>
      </w:r>
      <w:r>
        <w:rPr>
          <w:rFonts w:ascii="宋体" w:hAnsi="宋体"/>
          <w:sz w:val="24"/>
          <w:lang w:val="zh-CN" w:eastAsia="zh-CN"/>
        </w:rPr>
        <w:t>异议申诉处理界面，可以驳回申诉</w:t>
      </w:r>
      <w:r>
        <w:rPr>
          <w:rFonts w:hint="eastAsia" w:ascii="宋体" w:hAnsi="宋体"/>
          <w:sz w:val="24"/>
          <w:lang w:val="zh-CN" w:eastAsia="zh-CN"/>
        </w:rPr>
        <w:t>或者申诉</w:t>
      </w:r>
      <w:r>
        <w:rPr>
          <w:rFonts w:ascii="宋体" w:hAnsi="宋体"/>
          <w:sz w:val="24"/>
          <w:lang w:val="zh-CN" w:eastAsia="zh-CN"/>
        </w:rPr>
        <w:t>通过操作</w:t>
      </w:r>
      <w:r>
        <w:rPr>
          <w:rFonts w:hint="eastAsia" w:ascii="宋体" w:hAnsi="宋体"/>
          <w:sz w:val="24"/>
          <w:lang w:val="zh-CN"/>
        </w:rPr>
        <w:t>，</w:t>
      </w:r>
      <w:r>
        <w:rPr>
          <w:rFonts w:ascii="宋体" w:hAnsi="宋体"/>
          <w:sz w:val="24"/>
          <w:lang w:val="zh-CN"/>
        </w:rPr>
        <w:t>并输入理由，</w:t>
      </w:r>
      <w:r>
        <w:rPr>
          <w:rFonts w:hint="eastAsia" w:ascii="宋体" w:hAnsi="宋体"/>
          <w:sz w:val="24"/>
          <w:lang w:val="zh-CN"/>
        </w:rPr>
        <w:t>处理</w:t>
      </w:r>
      <w:r>
        <w:rPr>
          <w:rFonts w:ascii="宋体" w:hAnsi="宋体"/>
          <w:sz w:val="24"/>
          <w:lang w:val="zh-CN"/>
        </w:rPr>
        <w:t>后的申诉记录状态变为已处理。</w:t>
      </w:r>
      <w:r>
        <w:rPr>
          <w:rFonts w:ascii="宋体" w:hAnsi="宋体"/>
          <w:sz w:val="24"/>
        </w:rPr>
        <w:t>如图</w:t>
      </w:r>
      <w:r>
        <w:rPr>
          <w:rFonts w:hint="eastAsia" w:ascii="宋体" w:hAnsi="宋体"/>
          <w:sz w:val="24"/>
        </w:rPr>
        <w:t>所示：</w:t>
      </w:r>
    </w:p>
    <w:p>
      <w:pPr>
        <w:spacing w:after="156" w:afterLines="50"/>
        <w:ind w:firstLine="420"/>
        <w:rPr>
          <w:rFonts w:ascii="宋体" w:hAnsi="宋体"/>
          <w:sz w:val="24"/>
        </w:rPr>
      </w:pPr>
      <w:r>
        <w:drawing>
          <wp:inline distT="0" distB="0" distL="0" distR="0">
            <wp:extent cx="5759450" cy="2778125"/>
            <wp:effectExtent l="0" t="0" r="0" b="0"/>
            <wp:docPr id="1346" name="图片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图片 134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48" w:name="_Toc528334702"/>
      <w:bookmarkStart w:id="49" w:name="_Toc58943015"/>
      <w:bookmarkStart w:id="50" w:name="_Toc528334712"/>
      <w:r>
        <w:rPr>
          <w:rFonts w:hint="eastAsia" w:ascii="黑体" w:hAnsi="黑体"/>
          <w:szCs w:val="30"/>
        </w:rPr>
        <w:t>管理部门排名</w:t>
      </w:r>
      <w:bookmarkEnd w:id="48"/>
      <w:r>
        <w:rPr>
          <w:rFonts w:hint="eastAsia" w:ascii="黑体" w:hAnsi="黑体"/>
          <w:szCs w:val="30"/>
        </w:rPr>
        <w:t>（高速）</w:t>
      </w:r>
      <w:bookmarkEnd w:id="49"/>
    </w:p>
    <w:p>
      <w:pPr>
        <w:spacing w:after="50"/>
        <w:ind w:firstLine="480"/>
        <w:rPr>
          <w:rFonts w:ascii="宋体" w:hAnsi="宋体"/>
          <w:sz w:val="24"/>
        </w:rPr>
      </w:pPr>
      <w:r>
        <w:rPr>
          <w:rFonts w:ascii="宋体" w:hAnsi="宋体" w:cs="MS Mincho"/>
          <w:sz w:val="24"/>
        </w:rPr>
        <w:t>点</w:t>
      </w:r>
      <w:r>
        <w:rPr>
          <w:rFonts w:hint="eastAsia" w:ascii="宋体" w:hAnsi="宋体"/>
          <w:sz w:val="24"/>
        </w:rPr>
        <w:t>击</w:t>
      </w:r>
      <w:r>
        <w:rPr>
          <w:rFonts w:ascii="宋体" w:hAnsi="宋体" w:cs="MS Mincho"/>
          <w:sz w:val="24"/>
        </w:rPr>
        <w:t>左</w:t>
      </w:r>
      <w:r>
        <w:rPr>
          <w:rFonts w:hint="eastAsia" w:ascii="宋体" w:hAnsi="宋体"/>
          <w:sz w:val="24"/>
        </w:rPr>
        <w:t>侧</w:t>
      </w:r>
      <w:r>
        <w:rPr>
          <w:rFonts w:hint="eastAsia" w:ascii="宋体" w:hAnsi="宋体"/>
          <w:sz w:val="24"/>
        </w:rPr>
        <w:drawing>
          <wp:inline distT="0" distB="0" distL="0" distR="0">
            <wp:extent cx="1152525" cy="304800"/>
            <wp:effectExtent l="0" t="0" r="9525" b="0"/>
            <wp:docPr id="1278" name="图片 1278" descr="屏幕快照%202017-11-30%20上午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图片 1278" descr="屏幕快照%202017-11-30%20上午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MS Mincho"/>
          <w:sz w:val="24"/>
        </w:rPr>
        <w:t>按</w:t>
      </w:r>
      <w:r>
        <w:rPr>
          <w:rFonts w:hint="eastAsia" w:ascii="宋体" w:hAnsi="宋体"/>
          <w:sz w:val="24"/>
        </w:rPr>
        <w:t>钮</w:t>
      </w:r>
      <w:r>
        <w:rPr>
          <w:rFonts w:ascii="宋体" w:hAnsi="宋体"/>
          <w:sz w:val="24"/>
        </w:rPr>
        <w:t>，</w:t>
      </w:r>
      <w:r>
        <w:rPr>
          <w:rFonts w:hint="eastAsia" w:ascii="宋体" w:hAnsi="宋体"/>
          <w:sz w:val="24"/>
        </w:rPr>
        <w:t>进入</w:t>
      </w:r>
      <w:r>
        <w:rPr>
          <w:rFonts w:ascii="宋体" w:hAnsi="宋体" w:cs="MS Mincho"/>
          <w:sz w:val="24"/>
        </w:rPr>
        <w:t>系</w:t>
      </w:r>
      <w:r>
        <w:rPr>
          <w:rFonts w:ascii="宋体" w:hAnsi="宋体"/>
          <w:sz w:val="24"/>
        </w:rPr>
        <w:t>统</w:t>
      </w:r>
      <w:r>
        <w:rPr>
          <w:rFonts w:ascii="宋体" w:hAnsi="宋体" w:cs="MS Mincho"/>
          <w:sz w:val="24"/>
        </w:rPr>
        <w:t>的</w:t>
      </w:r>
      <w:r>
        <w:rPr>
          <w:rFonts w:hint="eastAsia" w:ascii="宋体" w:hAnsi="宋体"/>
          <w:sz w:val="24"/>
        </w:rPr>
        <w:t>信用</w:t>
      </w:r>
      <w:r>
        <w:rPr>
          <w:rFonts w:ascii="宋体" w:hAnsi="宋体" w:cs="MS Mincho"/>
          <w:sz w:val="24"/>
        </w:rPr>
        <w:t>排</w:t>
      </w:r>
      <w:r>
        <w:rPr>
          <w:rFonts w:hint="eastAsia" w:ascii="宋体" w:hAnsi="宋体"/>
          <w:sz w:val="24"/>
        </w:rPr>
        <w:t>名</w:t>
      </w:r>
      <w:r>
        <w:rPr>
          <w:rFonts w:ascii="宋体" w:hAnsi="宋体" w:cs="MS Mincho"/>
          <w:sz w:val="24"/>
        </w:rPr>
        <w:t>扣</w:t>
      </w:r>
      <w:r>
        <w:rPr>
          <w:rFonts w:hint="eastAsia" w:ascii="宋体" w:hAnsi="宋体"/>
          <w:sz w:val="24"/>
        </w:rPr>
        <w:t>分</w:t>
      </w:r>
      <w:r>
        <w:rPr>
          <w:rFonts w:ascii="宋体" w:hAnsi="宋体" w:cs="MS Mincho"/>
          <w:sz w:val="24"/>
        </w:rPr>
        <w:t>管理</w:t>
      </w:r>
      <w:r>
        <w:rPr>
          <w:rFonts w:hint="eastAsia" w:ascii="宋体" w:hAnsi="宋体"/>
          <w:sz w:val="24"/>
        </w:rPr>
        <w:t>界面</w:t>
      </w:r>
      <w:r>
        <w:rPr>
          <w:rFonts w:ascii="宋体" w:hAnsi="宋体" w:cs="MS Mincho"/>
          <w:sz w:val="24"/>
        </w:rPr>
        <w:t>，</w:t>
      </w:r>
      <w:r>
        <w:rPr>
          <w:rFonts w:ascii="宋体" w:hAnsi="宋体" w:cs="宋体"/>
          <w:sz w:val="24"/>
        </w:rPr>
        <w:t>该功</w:t>
      </w:r>
      <w:r>
        <w:rPr>
          <w:rFonts w:hint="eastAsia" w:ascii="宋体" w:hAnsi="宋体" w:cs="MS Mincho"/>
          <w:sz w:val="24"/>
        </w:rPr>
        <w:t>能只</w:t>
      </w:r>
      <w:r>
        <w:rPr>
          <w:rFonts w:ascii="宋体" w:hAnsi="宋体" w:cs="宋体"/>
          <w:sz w:val="24"/>
        </w:rPr>
        <w:t>针对</w:t>
      </w:r>
      <w:r>
        <w:rPr>
          <w:rFonts w:hint="eastAsia" w:ascii="宋体" w:hAnsi="宋体" w:cs="MS Mincho"/>
          <w:sz w:val="24"/>
        </w:rPr>
        <w:t>特定的主管</w:t>
      </w:r>
      <w:r>
        <w:rPr>
          <w:rFonts w:ascii="宋体" w:hAnsi="宋体" w:cs="宋体"/>
          <w:sz w:val="24"/>
        </w:rPr>
        <w:t>单</w:t>
      </w:r>
      <w:r>
        <w:rPr>
          <w:rFonts w:hint="eastAsia" w:ascii="宋体" w:hAnsi="宋体" w:cs="MS Mincho"/>
          <w:sz w:val="24"/>
        </w:rPr>
        <w:t>位(</w:t>
      </w:r>
      <w:r>
        <w:rPr>
          <w:rFonts w:ascii="宋体" w:hAnsi="宋体" w:cs="宋体"/>
          <w:sz w:val="24"/>
        </w:rPr>
        <w:t>质监局</w:t>
      </w:r>
      <w:r>
        <w:rPr>
          <w:rFonts w:ascii="宋体" w:hAnsi="宋体" w:cs="MS Mincho"/>
          <w:sz w:val="24"/>
        </w:rPr>
        <w:t>、</w:t>
      </w:r>
      <w:r>
        <w:rPr>
          <w:rFonts w:hint="eastAsia" w:ascii="宋体" w:hAnsi="宋体" w:cs="MS Mincho"/>
          <w:sz w:val="24"/>
        </w:rPr>
        <w:t>造价站</w:t>
      </w:r>
      <w:r>
        <w:rPr>
          <w:rFonts w:ascii="宋体" w:hAnsi="宋体" w:cs="MS Mincho"/>
          <w:sz w:val="24"/>
        </w:rPr>
        <w:t>、</w:t>
      </w:r>
      <w:r>
        <w:rPr>
          <w:rFonts w:hint="eastAsia" w:ascii="宋体" w:hAnsi="宋体" w:cs="MS Mincho"/>
          <w:sz w:val="24"/>
        </w:rPr>
        <w:t>路网中心</w:t>
      </w:r>
      <w:r>
        <w:rPr>
          <w:rFonts w:ascii="宋体" w:hAnsi="宋体" w:cs="MS Mincho"/>
          <w:sz w:val="24"/>
        </w:rPr>
        <w:t>、</w:t>
      </w:r>
      <w:r>
        <w:rPr>
          <w:rFonts w:hint="eastAsia" w:ascii="宋体" w:hAnsi="宋体" w:cs="MS Mincho"/>
          <w:sz w:val="24"/>
        </w:rPr>
        <w:t>高管局</w:t>
      </w:r>
      <w:r>
        <w:rPr>
          <w:rFonts w:ascii="宋体" w:hAnsi="宋体" w:cs="MS Mincho"/>
          <w:sz w:val="24"/>
        </w:rPr>
        <w:t>、</w:t>
      </w:r>
      <w:r>
        <w:rPr>
          <w:rFonts w:hint="eastAsia" w:ascii="宋体" w:hAnsi="宋体" w:cs="MS Mincho"/>
          <w:sz w:val="24"/>
        </w:rPr>
        <w:t>安</w:t>
      </w:r>
      <w:r>
        <w:rPr>
          <w:rFonts w:ascii="宋体" w:hAnsi="宋体" w:cs="宋体"/>
          <w:sz w:val="24"/>
        </w:rPr>
        <w:t>监处</w:t>
      </w:r>
      <w:r>
        <w:rPr>
          <w:rFonts w:ascii="宋体" w:hAnsi="宋体" w:cs="MS Mincho"/>
          <w:sz w:val="24"/>
        </w:rPr>
        <w:t>、</w:t>
      </w:r>
      <w:r>
        <w:rPr>
          <w:rFonts w:ascii="宋体" w:hAnsi="宋体" w:cs="宋体"/>
          <w:sz w:val="24"/>
        </w:rPr>
        <w:t>规划处</w:t>
      </w:r>
      <w:r>
        <w:rPr>
          <w:rFonts w:ascii="宋体" w:hAnsi="宋体" w:cs="MS Mincho"/>
          <w:sz w:val="24"/>
        </w:rPr>
        <w:t>、</w:t>
      </w:r>
      <w:r>
        <w:rPr>
          <w:rFonts w:hint="eastAsia" w:ascii="宋体" w:hAnsi="宋体" w:cs="MS Mincho"/>
          <w:sz w:val="24"/>
        </w:rPr>
        <w:t>建管</w:t>
      </w:r>
      <w:r>
        <w:rPr>
          <w:rFonts w:ascii="宋体" w:hAnsi="宋体" w:cs="宋体"/>
          <w:sz w:val="24"/>
        </w:rPr>
        <w:t>处</w:t>
      </w:r>
      <w:r>
        <w:rPr>
          <w:rFonts w:hint="eastAsia" w:ascii="宋体" w:hAnsi="宋体" w:cs="MS Mincho"/>
          <w:sz w:val="24"/>
        </w:rPr>
        <w:t>)开放</w:t>
      </w:r>
      <w:r>
        <w:rPr>
          <w:rFonts w:ascii="宋体" w:hAnsi="宋体"/>
          <w:sz w:val="24"/>
        </w:rPr>
        <w:t>。</w:t>
      </w:r>
      <w:r>
        <w:rPr>
          <w:rFonts w:hint="eastAsia" w:ascii="宋体" w:hAnsi="宋体" w:cs="MS Mincho"/>
          <w:sz w:val="24"/>
        </w:rPr>
        <w:t>建管</w:t>
      </w:r>
      <w:r>
        <w:rPr>
          <w:rFonts w:ascii="宋体" w:hAnsi="宋体" w:cs="宋体"/>
          <w:sz w:val="24"/>
        </w:rPr>
        <w:t>处</w:t>
      </w:r>
      <w:r>
        <w:rPr>
          <w:rFonts w:hint="eastAsia" w:ascii="宋体" w:hAnsi="宋体" w:cs="宋体"/>
          <w:sz w:val="24"/>
        </w:rPr>
        <w:t>只</w:t>
      </w:r>
      <w:r>
        <w:rPr>
          <w:rFonts w:ascii="宋体" w:hAnsi="宋体" w:cs="MS Mincho"/>
          <w:sz w:val="24"/>
        </w:rPr>
        <w:t>有在其</w:t>
      </w:r>
      <w:r>
        <w:rPr>
          <w:rFonts w:hint="eastAsia" w:ascii="宋体" w:hAnsi="宋体" w:cs="宋体"/>
          <w:sz w:val="24"/>
        </w:rPr>
        <w:t>它</w:t>
      </w:r>
      <w:r>
        <w:rPr>
          <w:rFonts w:hint="eastAsia" w:ascii="宋体" w:hAnsi="宋体" w:cs="MS Mincho"/>
          <w:sz w:val="24"/>
        </w:rPr>
        <w:t>主管</w:t>
      </w:r>
      <w:r>
        <w:rPr>
          <w:rFonts w:ascii="宋体" w:hAnsi="宋体" w:cs="宋体"/>
          <w:sz w:val="24"/>
        </w:rPr>
        <w:t>单</w:t>
      </w:r>
      <w:r>
        <w:rPr>
          <w:rFonts w:hint="eastAsia" w:ascii="宋体" w:hAnsi="宋体" w:cs="MS Mincho"/>
          <w:sz w:val="24"/>
        </w:rPr>
        <w:t>位提交排名</w:t>
      </w:r>
      <w:r>
        <w:rPr>
          <w:rFonts w:hint="eastAsia" w:ascii="宋体" w:hAnsi="宋体" w:cs="宋体"/>
          <w:sz w:val="24"/>
        </w:rPr>
        <w:t>结果</w:t>
      </w:r>
      <w:r>
        <w:rPr>
          <w:rFonts w:ascii="宋体" w:hAnsi="宋体" w:cs="MS Mincho"/>
          <w:sz w:val="24"/>
        </w:rPr>
        <w:t>后才</w:t>
      </w:r>
      <w:r>
        <w:rPr>
          <w:rFonts w:hint="eastAsia" w:ascii="宋体" w:hAnsi="宋体" w:cs="宋体"/>
          <w:sz w:val="24"/>
        </w:rPr>
        <w:t>能</w:t>
      </w:r>
      <w:r>
        <w:rPr>
          <w:rFonts w:ascii="宋体" w:hAnsi="宋体" w:cs="MS Mincho"/>
          <w:sz w:val="24"/>
        </w:rPr>
        <w:t>排</w:t>
      </w:r>
      <w:r>
        <w:rPr>
          <w:rFonts w:hint="eastAsia" w:ascii="宋体" w:hAnsi="宋体" w:cs="宋体"/>
          <w:sz w:val="24"/>
        </w:rPr>
        <w:t>名</w:t>
      </w:r>
      <w:r>
        <w:rPr>
          <w:rFonts w:ascii="宋体" w:hAnsi="宋体" w:cs="MS Mincho"/>
          <w:sz w:val="24"/>
        </w:rPr>
        <w:t>，</w:t>
      </w:r>
      <w:r>
        <w:rPr>
          <w:rFonts w:hint="eastAsia" w:ascii="宋体" w:hAnsi="宋体" w:cs="MS Mincho"/>
          <w:sz w:val="24"/>
        </w:rPr>
        <w:t>并且只有建管</w:t>
      </w:r>
      <w:r>
        <w:rPr>
          <w:rFonts w:ascii="宋体" w:hAnsi="宋体" w:cs="宋体"/>
          <w:sz w:val="24"/>
        </w:rPr>
        <w:t>处</w:t>
      </w:r>
      <w:r>
        <w:rPr>
          <w:rFonts w:hint="eastAsia" w:ascii="宋体" w:hAnsi="宋体" w:cs="宋体"/>
          <w:sz w:val="24"/>
        </w:rPr>
        <w:t>能看到</w:t>
      </w:r>
      <w:r>
        <w:rPr>
          <w:rFonts w:ascii="宋体" w:hAnsi="宋体" w:cs="MS Mincho"/>
          <w:sz w:val="24"/>
        </w:rPr>
        <w:t>其</w:t>
      </w:r>
      <w:r>
        <w:rPr>
          <w:rFonts w:hint="eastAsia" w:ascii="宋体" w:hAnsi="宋体" w:cs="宋体"/>
          <w:sz w:val="24"/>
        </w:rPr>
        <w:t>它</w:t>
      </w:r>
      <w:r>
        <w:rPr>
          <w:rFonts w:ascii="宋体" w:hAnsi="宋体" w:cs="MS Mincho"/>
          <w:sz w:val="24"/>
        </w:rPr>
        <w:t>主管</w:t>
      </w:r>
      <w:r>
        <w:rPr>
          <w:rFonts w:hint="eastAsia" w:ascii="宋体" w:hAnsi="宋体" w:cs="宋体"/>
          <w:sz w:val="24"/>
        </w:rPr>
        <w:t>单位的</w:t>
      </w:r>
      <w:r>
        <w:rPr>
          <w:rFonts w:ascii="宋体" w:hAnsi="宋体" w:cs="MS Mincho"/>
          <w:sz w:val="24"/>
        </w:rPr>
        <w:t>排</w:t>
      </w:r>
      <w:r>
        <w:rPr>
          <w:rFonts w:hint="eastAsia" w:ascii="宋体" w:hAnsi="宋体" w:cs="宋体"/>
          <w:sz w:val="24"/>
        </w:rPr>
        <w:t>名</w:t>
      </w:r>
      <w:r>
        <w:rPr>
          <w:rFonts w:ascii="宋体" w:hAnsi="宋体" w:cs="MS Mincho"/>
          <w:sz w:val="24"/>
        </w:rPr>
        <w:t>，其</w:t>
      </w:r>
      <w:r>
        <w:rPr>
          <w:rFonts w:hint="eastAsia" w:ascii="宋体" w:hAnsi="宋体" w:cs="宋体"/>
          <w:sz w:val="24"/>
        </w:rPr>
        <w:t>它</w:t>
      </w:r>
      <w:r>
        <w:rPr>
          <w:rFonts w:ascii="宋体" w:hAnsi="宋体" w:cs="MS Mincho"/>
          <w:sz w:val="24"/>
        </w:rPr>
        <w:t>主管</w:t>
      </w:r>
      <w:r>
        <w:rPr>
          <w:rFonts w:hint="eastAsia" w:ascii="宋体" w:hAnsi="宋体" w:cs="宋体"/>
          <w:sz w:val="24"/>
        </w:rPr>
        <w:t>单位只能看到自己的</w:t>
      </w:r>
      <w:r>
        <w:rPr>
          <w:rFonts w:hint="eastAsia" w:ascii="宋体" w:hAnsi="宋体" w:cs="MS Mincho"/>
          <w:sz w:val="24"/>
        </w:rPr>
        <w:t>排名</w:t>
      </w:r>
      <w:r>
        <w:rPr>
          <w:rFonts w:ascii="宋体" w:hAnsi="宋体" w:cs="宋体"/>
          <w:sz w:val="24"/>
        </w:rPr>
        <w:t>结</w:t>
      </w:r>
      <w:r>
        <w:rPr>
          <w:rFonts w:hint="eastAsia" w:ascii="宋体" w:hAnsi="宋体" w:cs="MS Mincho"/>
          <w:sz w:val="24"/>
        </w:rPr>
        <w:t>果</w:t>
      </w:r>
      <w:r>
        <w:rPr>
          <w:rFonts w:ascii="宋体" w:hAnsi="宋体"/>
          <w:sz w:val="24"/>
        </w:rPr>
        <w:t>。</w:t>
      </w:r>
      <w:r>
        <w:rPr>
          <w:rFonts w:ascii="宋体" w:hAnsi="宋体" w:cs="MS Mincho"/>
          <w:sz w:val="24"/>
        </w:rPr>
        <w:t>根据条件</w:t>
      </w:r>
      <w:r>
        <w:rPr>
          <w:rFonts w:ascii="宋体" w:hAnsi="宋体"/>
          <w:sz w:val="24"/>
        </w:rPr>
        <w:t>查询</w:t>
      </w:r>
      <w:r>
        <w:rPr>
          <w:rFonts w:ascii="宋体" w:hAnsi="宋体" w:cs="MS Mincho"/>
          <w:sz w:val="24"/>
        </w:rPr>
        <w:t>需</w:t>
      </w:r>
      <w:r>
        <w:rPr>
          <w:rFonts w:hint="eastAsia" w:ascii="宋体" w:hAnsi="宋体"/>
          <w:sz w:val="24"/>
        </w:rPr>
        <w:t>要进行</w:t>
      </w:r>
      <w:r>
        <w:rPr>
          <w:rFonts w:ascii="宋体" w:hAnsi="宋体" w:cs="MS Mincho"/>
          <w:sz w:val="24"/>
        </w:rPr>
        <w:t>排</w:t>
      </w:r>
      <w:r>
        <w:rPr>
          <w:rFonts w:hint="eastAsia" w:ascii="宋体" w:hAnsi="宋体"/>
          <w:sz w:val="24"/>
        </w:rPr>
        <w:t>名的</w:t>
      </w:r>
      <w:r>
        <w:rPr>
          <w:rFonts w:ascii="宋体" w:hAnsi="宋体" w:cs="MS Mincho"/>
          <w:sz w:val="24"/>
        </w:rPr>
        <w:t>企</w:t>
      </w:r>
      <w:r>
        <w:rPr>
          <w:rFonts w:hint="eastAsia" w:ascii="宋体" w:hAnsi="宋体"/>
          <w:sz w:val="24"/>
        </w:rPr>
        <w:t>业</w:t>
      </w:r>
      <w:r>
        <w:rPr>
          <w:rFonts w:ascii="宋体" w:hAnsi="宋体" w:cs="MS Mincho"/>
          <w:sz w:val="24"/>
        </w:rPr>
        <w:t>，</w:t>
      </w:r>
      <w:r>
        <w:rPr>
          <w:rFonts w:ascii="宋体" w:hAnsi="宋体" w:cs="宋体"/>
          <w:sz w:val="24"/>
        </w:rPr>
        <w:t>录</w:t>
      </w:r>
      <w:r>
        <w:rPr>
          <w:rFonts w:hint="eastAsia" w:ascii="宋体" w:hAnsi="宋体" w:cs="MS Mincho"/>
          <w:sz w:val="24"/>
        </w:rPr>
        <w:t>入排名</w:t>
      </w:r>
      <w:r>
        <w:rPr>
          <w:rFonts w:ascii="宋体" w:hAnsi="宋体"/>
          <w:sz w:val="24"/>
        </w:rPr>
        <w:t>。</w:t>
      </w:r>
    </w:p>
    <w:p>
      <w:pPr>
        <w:spacing w:after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3162300" cy="466725"/>
            <wp:effectExtent l="0" t="0" r="0" b="9525"/>
            <wp:docPr id="1276" name="图片 1276" descr="屏幕快照%202017-11-30%20下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图片 1276" descr="屏幕快照%202017-11-30%20下午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50"/>
        <w:ind w:firstLine="480"/>
        <w:rPr>
          <w:rFonts w:ascii="宋体" w:hAnsi="宋体" w:cs="MS Mincho"/>
          <w:sz w:val="24"/>
        </w:rPr>
      </w:pPr>
      <w:r>
        <w:rPr>
          <w:rFonts w:hint="eastAsia" w:ascii="宋体" w:hAnsi="宋体"/>
          <w:sz w:val="24"/>
        </w:rPr>
        <w:t>第一</w:t>
      </w:r>
      <w:r>
        <w:rPr>
          <w:rFonts w:ascii="宋体" w:hAnsi="宋体" w:cs="MS Mincho"/>
          <w:sz w:val="24"/>
        </w:rPr>
        <w:t>个按</w:t>
      </w:r>
      <w:r>
        <w:rPr>
          <w:rFonts w:hint="eastAsia" w:ascii="宋体" w:hAnsi="宋体"/>
          <w:sz w:val="24"/>
        </w:rPr>
        <w:t>钮可</w:t>
      </w:r>
      <w:r>
        <w:rPr>
          <w:rFonts w:ascii="宋体" w:hAnsi="宋体" w:cs="MS Mincho"/>
          <w:sz w:val="24"/>
        </w:rPr>
        <w:t>以</w:t>
      </w:r>
      <w:r>
        <w:rPr>
          <w:rFonts w:hint="eastAsia" w:ascii="宋体" w:hAnsi="宋体" w:cs="MS Mincho"/>
          <w:sz w:val="24"/>
        </w:rPr>
        <w:t>配置排名基</w:t>
      </w:r>
      <w:r>
        <w:rPr>
          <w:rFonts w:ascii="宋体" w:hAnsi="宋体" w:cs="宋体"/>
          <w:sz w:val="24"/>
        </w:rPr>
        <w:t>础</w:t>
      </w:r>
      <w:r>
        <w:rPr>
          <w:rFonts w:hint="eastAsia" w:ascii="宋体" w:hAnsi="宋体" w:cs="MS Mincho"/>
          <w:sz w:val="24"/>
        </w:rPr>
        <w:t>参数(不扣分比例,扣分基数,扣分</w:t>
      </w:r>
      <w:r>
        <w:rPr>
          <w:rFonts w:ascii="宋体" w:hAnsi="宋体" w:cs="宋体"/>
          <w:sz w:val="24"/>
        </w:rPr>
        <w:t>递</w:t>
      </w:r>
      <w:r>
        <w:rPr>
          <w:rFonts w:hint="eastAsia" w:ascii="宋体" w:hAnsi="宋体" w:cs="MS Mincho"/>
          <w:sz w:val="24"/>
        </w:rPr>
        <w:t>增,最大扣分</w:t>
      </w:r>
      <w:r>
        <w:rPr>
          <w:rFonts w:ascii="宋体" w:hAnsi="宋体" w:cs="宋体"/>
          <w:sz w:val="24"/>
        </w:rPr>
        <w:t>值</w:t>
      </w:r>
      <w:r>
        <w:rPr>
          <w:rFonts w:hint="eastAsia" w:ascii="宋体" w:hAnsi="宋体" w:cs="MS Mincho"/>
          <w:sz w:val="24"/>
        </w:rPr>
        <w:t>)</w:t>
      </w:r>
    </w:p>
    <w:p>
      <w:pPr>
        <w:spacing w:after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第二</w:t>
      </w:r>
      <w:r>
        <w:rPr>
          <w:rFonts w:ascii="宋体" w:hAnsi="宋体" w:cs="MS Mincho"/>
          <w:sz w:val="24"/>
        </w:rPr>
        <w:t>个按</w:t>
      </w:r>
      <w:r>
        <w:rPr>
          <w:rFonts w:hint="eastAsia" w:ascii="宋体" w:hAnsi="宋体"/>
          <w:sz w:val="24"/>
        </w:rPr>
        <w:t>钮时</w:t>
      </w:r>
      <w:r>
        <w:rPr>
          <w:rFonts w:ascii="宋体" w:hAnsi="宋体" w:cs="MS Mincho"/>
          <w:sz w:val="24"/>
        </w:rPr>
        <w:t>保存排</w:t>
      </w:r>
      <w:r>
        <w:rPr>
          <w:rFonts w:hint="eastAsia" w:ascii="宋体" w:hAnsi="宋体"/>
          <w:sz w:val="24"/>
        </w:rPr>
        <w:t>名结果</w:t>
      </w:r>
      <w:r>
        <w:rPr>
          <w:rFonts w:ascii="宋体" w:hAnsi="宋体" w:cs="MS Mincho"/>
          <w:sz w:val="24"/>
        </w:rPr>
        <w:t>，</w:t>
      </w:r>
      <w:r>
        <w:rPr>
          <w:rFonts w:ascii="宋体" w:hAnsi="宋体" w:cs="宋体"/>
          <w:sz w:val="24"/>
        </w:rPr>
        <w:t>录</w:t>
      </w:r>
      <w:r>
        <w:rPr>
          <w:rFonts w:hint="eastAsia" w:ascii="宋体" w:hAnsi="宋体" w:cs="MS Mincho"/>
          <w:sz w:val="24"/>
        </w:rPr>
        <w:t>入排名后即可点</w:t>
      </w:r>
      <w:r>
        <w:rPr>
          <w:rFonts w:ascii="宋体" w:hAnsi="宋体" w:cs="宋体"/>
          <w:sz w:val="24"/>
        </w:rPr>
        <w:t>击</w:t>
      </w:r>
      <w:r>
        <w:rPr>
          <w:rFonts w:ascii="宋体" w:hAnsi="宋体"/>
          <w:sz w:val="24"/>
        </w:rPr>
        <w:t>。</w:t>
      </w:r>
      <w:r>
        <w:rPr>
          <w:rFonts w:hint="eastAsia" w:ascii="宋体" w:hAnsi="宋体"/>
          <w:sz w:val="24"/>
        </w:rPr>
        <w:t>可</w:t>
      </w:r>
      <w:r>
        <w:rPr>
          <w:rFonts w:ascii="宋体" w:hAnsi="宋体" w:cs="MS Mincho"/>
          <w:sz w:val="24"/>
        </w:rPr>
        <w:t>多次保存，</w:t>
      </w:r>
      <w:r>
        <w:rPr>
          <w:rFonts w:hint="eastAsia" w:ascii="宋体" w:hAnsi="宋体" w:cs="MS Mincho"/>
          <w:sz w:val="24"/>
        </w:rPr>
        <w:t>并且在信用</w:t>
      </w:r>
      <w:r>
        <w:rPr>
          <w:rFonts w:ascii="宋体" w:hAnsi="宋体" w:cs="宋体"/>
          <w:sz w:val="24"/>
        </w:rPr>
        <w:t>结</w:t>
      </w:r>
      <w:r>
        <w:rPr>
          <w:rFonts w:hint="eastAsia" w:ascii="宋体" w:hAnsi="宋体" w:cs="MS Mincho"/>
          <w:sz w:val="24"/>
        </w:rPr>
        <w:t>果</w:t>
      </w:r>
      <w:r>
        <w:rPr>
          <w:rFonts w:ascii="宋体" w:hAnsi="宋体" w:cs="宋体"/>
          <w:sz w:val="24"/>
        </w:rPr>
        <w:t>发</w:t>
      </w:r>
      <w:r>
        <w:rPr>
          <w:rFonts w:hint="eastAsia" w:ascii="宋体" w:hAnsi="宋体" w:cs="MS Mincho"/>
          <w:sz w:val="24"/>
        </w:rPr>
        <w:t>布之前都可以保存排名</w:t>
      </w:r>
      <w:r>
        <w:rPr>
          <w:rFonts w:ascii="宋体" w:hAnsi="宋体"/>
          <w:sz w:val="24"/>
        </w:rPr>
        <w:t>。</w:t>
      </w:r>
    </w:p>
    <w:p>
      <w:pPr>
        <w:spacing w:after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第三</w:t>
      </w:r>
      <w:r>
        <w:rPr>
          <w:rFonts w:ascii="宋体" w:hAnsi="宋体" w:cs="MS Mincho"/>
          <w:sz w:val="24"/>
        </w:rPr>
        <w:t>个按</w:t>
      </w:r>
      <w:r>
        <w:rPr>
          <w:rFonts w:hint="eastAsia" w:ascii="宋体" w:hAnsi="宋体"/>
          <w:sz w:val="24"/>
        </w:rPr>
        <w:t>钮是</w:t>
      </w:r>
      <w:r>
        <w:rPr>
          <w:rFonts w:ascii="宋体" w:hAnsi="宋体" w:cs="MS Mincho"/>
          <w:sz w:val="24"/>
        </w:rPr>
        <w:t>提</w:t>
      </w:r>
      <w:r>
        <w:rPr>
          <w:rFonts w:hint="eastAsia" w:ascii="宋体" w:hAnsi="宋体"/>
          <w:sz w:val="24"/>
        </w:rPr>
        <w:t>交</w:t>
      </w:r>
      <w:r>
        <w:rPr>
          <w:rFonts w:ascii="宋体" w:hAnsi="宋体" w:cs="MS Mincho"/>
          <w:sz w:val="24"/>
        </w:rPr>
        <w:t>排</w:t>
      </w:r>
      <w:r>
        <w:rPr>
          <w:rFonts w:hint="eastAsia" w:ascii="宋体" w:hAnsi="宋体"/>
          <w:sz w:val="24"/>
        </w:rPr>
        <w:t>名</w:t>
      </w:r>
      <w:r>
        <w:rPr>
          <w:rFonts w:ascii="宋体" w:hAnsi="宋体"/>
          <w:sz w:val="24"/>
        </w:rPr>
        <w:t>。</w:t>
      </w:r>
    </w:p>
    <w:p>
      <w:pPr>
        <w:spacing w:after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1019175" cy="333375"/>
            <wp:effectExtent l="0" t="0" r="9525" b="9525"/>
            <wp:docPr id="1274" name="图片 1274" descr="屏幕快照%202017-11-30%20下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图片 1274" descr="屏幕快照%202017-11-30%20下午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MS Mincho"/>
          <w:sz w:val="24"/>
        </w:rPr>
        <w:t>按</w:t>
      </w:r>
      <w:r>
        <w:rPr>
          <w:rFonts w:hint="eastAsia" w:ascii="宋体" w:hAnsi="宋体"/>
          <w:sz w:val="24"/>
        </w:rPr>
        <w:t>钮</w:t>
      </w:r>
      <w:r>
        <w:rPr>
          <w:rFonts w:ascii="宋体" w:hAnsi="宋体" w:cs="MS Mincho"/>
          <w:sz w:val="24"/>
        </w:rPr>
        <w:t>会跳</w:t>
      </w:r>
      <w:r>
        <w:rPr>
          <w:rFonts w:hint="eastAsia" w:ascii="宋体" w:hAnsi="宋体"/>
          <w:sz w:val="24"/>
        </w:rPr>
        <w:t>转到</w:t>
      </w:r>
      <w:r>
        <w:rPr>
          <w:rFonts w:ascii="宋体" w:hAnsi="宋体" w:cs="MS Mincho"/>
          <w:sz w:val="24"/>
        </w:rPr>
        <w:t>减少排名扣分申</w:t>
      </w:r>
      <w:r>
        <w:rPr>
          <w:rFonts w:hint="eastAsia" w:ascii="宋体" w:hAnsi="宋体"/>
          <w:sz w:val="24"/>
        </w:rPr>
        <w:t>请审</w:t>
      </w:r>
      <w:r>
        <w:rPr>
          <w:rFonts w:ascii="宋体" w:hAnsi="宋体" w:cs="MS Mincho"/>
          <w:sz w:val="24"/>
        </w:rPr>
        <w:t>核</w:t>
      </w:r>
      <w:r>
        <w:rPr>
          <w:rFonts w:hint="eastAsia" w:ascii="宋体" w:hAnsi="宋体"/>
          <w:sz w:val="24"/>
        </w:rPr>
        <w:t>界面</w:t>
      </w:r>
      <w:r>
        <w:rPr>
          <w:rFonts w:ascii="宋体" w:hAnsi="宋体"/>
          <w:sz w:val="24"/>
        </w:rPr>
        <w:t>。</w:t>
      </w:r>
      <w:r>
        <w:rPr>
          <w:rFonts w:hint="eastAsia" w:ascii="宋体" w:hAnsi="宋体"/>
          <w:sz w:val="24"/>
        </w:rPr>
        <w:t>可</w:t>
      </w:r>
      <w:r>
        <w:rPr>
          <w:rFonts w:ascii="宋体" w:hAnsi="宋体" w:cs="MS Mincho"/>
          <w:sz w:val="24"/>
        </w:rPr>
        <w:t>以</w:t>
      </w:r>
      <w:r>
        <w:rPr>
          <w:rFonts w:hint="eastAsia" w:ascii="宋体" w:hAnsi="宋体"/>
          <w:sz w:val="24"/>
        </w:rPr>
        <w:t>根</w:t>
      </w:r>
      <w:r>
        <w:rPr>
          <w:rFonts w:ascii="宋体" w:hAnsi="宋体" w:cs="MS Mincho"/>
          <w:sz w:val="24"/>
        </w:rPr>
        <w:t>据年度</w:t>
      </w:r>
      <w:r>
        <w:rPr>
          <w:rFonts w:hint="eastAsia" w:ascii="宋体" w:hAnsi="宋体"/>
          <w:sz w:val="24"/>
        </w:rPr>
        <w:t>、处</w:t>
      </w:r>
      <w:r>
        <w:rPr>
          <w:rFonts w:ascii="宋体" w:hAnsi="宋体" w:cs="MS Mincho"/>
          <w:sz w:val="24"/>
        </w:rPr>
        <w:t>理状</w:t>
      </w:r>
      <w:r>
        <w:rPr>
          <w:rFonts w:hint="eastAsia" w:ascii="宋体" w:hAnsi="宋体"/>
          <w:sz w:val="24"/>
        </w:rPr>
        <w:t>态、</w:t>
      </w:r>
      <w:r>
        <w:rPr>
          <w:rFonts w:ascii="宋体" w:hAnsi="宋体" w:cs="MS Mincho"/>
          <w:sz w:val="24"/>
        </w:rPr>
        <w:t>企</w:t>
      </w:r>
      <w:r>
        <w:rPr>
          <w:rFonts w:hint="eastAsia" w:ascii="宋体" w:hAnsi="宋体"/>
          <w:sz w:val="24"/>
        </w:rPr>
        <w:t>业</w:t>
      </w:r>
      <w:r>
        <w:rPr>
          <w:rFonts w:ascii="宋体" w:hAnsi="宋体" w:cs="MS Mincho"/>
          <w:sz w:val="24"/>
        </w:rPr>
        <w:t>名称</w:t>
      </w:r>
      <w:r>
        <w:rPr>
          <w:rFonts w:hint="eastAsia" w:ascii="宋体" w:hAnsi="宋体"/>
          <w:sz w:val="24"/>
        </w:rPr>
        <w:t>进行查询</w:t>
      </w:r>
    </w:p>
    <w:p>
      <w:pPr>
        <w:spacing w:after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审</w:t>
      </w:r>
      <w:r>
        <w:rPr>
          <w:rFonts w:ascii="宋体" w:hAnsi="宋体" w:cs="MS Mincho"/>
          <w:sz w:val="24"/>
        </w:rPr>
        <w:t>核</w:t>
      </w:r>
      <w:r>
        <w:rPr>
          <w:rFonts w:hint="eastAsia" w:ascii="宋体" w:hAnsi="宋体" w:cs="MS Mincho"/>
          <w:sz w:val="24"/>
        </w:rPr>
        <w:t>减少排名扣分申</w:t>
      </w:r>
      <w:r>
        <w:rPr>
          <w:rFonts w:ascii="宋体" w:hAnsi="宋体" w:cs="宋体"/>
          <w:sz w:val="24"/>
        </w:rPr>
        <w:t>请</w:t>
      </w:r>
    </w:p>
    <w:p>
      <w:pPr>
        <w:spacing w:after="50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注：</w:t>
      </w:r>
      <w:r>
        <w:rPr>
          <w:rFonts w:ascii="宋体" w:hAnsi="宋体"/>
          <w:sz w:val="24"/>
        </w:rPr>
        <w:t>可以</w:t>
      </w:r>
      <w:r>
        <w:rPr>
          <w:rFonts w:hint="eastAsia" w:ascii="宋体" w:hAnsi="宋体"/>
          <w:sz w:val="24"/>
        </w:rPr>
        <w:t>对同一</w:t>
      </w:r>
      <w:r>
        <w:rPr>
          <w:rFonts w:ascii="宋体" w:hAnsi="宋体"/>
          <w:sz w:val="24"/>
        </w:rPr>
        <w:t>条</w:t>
      </w:r>
      <w:r>
        <w:rPr>
          <w:rFonts w:hint="eastAsia" w:ascii="宋体" w:hAnsi="宋体"/>
          <w:sz w:val="24"/>
        </w:rPr>
        <w:t>减少排名扣分申</w:t>
      </w:r>
      <w:r>
        <w:rPr>
          <w:rFonts w:ascii="宋体" w:hAnsi="宋体"/>
          <w:sz w:val="24"/>
        </w:rPr>
        <w:t>请进</w:t>
      </w:r>
      <w:r>
        <w:rPr>
          <w:rFonts w:hint="eastAsia" w:ascii="宋体" w:hAnsi="宋体"/>
          <w:sz w:val="24"/>
        </w:rPr>
        <w:t>行多次</w:t>
      </w:r>
      <w:r>
        <w:rPr>
          <w:rFonts w:ascii="宋体" w:hAnsi="宋体"/>
          <w:sz w:val="24"/>
        </w:rPr>
        <w:t>审</w:t>
      </w:r>
      <w:r>
        <w:rPr>
          <w:rFonts w:hint="eastAsia" w:ascii="宋体" w:hAnsi="宋体"/>
          <w:sz w:val="24"/>
        </w:rPr>
        <w:t>核,</w:t>
      </w:r>
      <w:r>
        <w:rPr>
          <w:rFonts w:ascii="宋体" w:hAnsi="宋体"/>
          <w:sz w:val="24"/>
        </w:rPr>
        <w:t>审</w:t>
      </w:r>
      <w:r>
        <w:rPr>
          <w:rFonts w:hint="eastAsia" w:ascii="宋体" w:hAnsi="宋体"/>
          <w:sz w:val="24"/>
        </w:rPr>
        <w:t>核</w:t>
      </w:r>
      <w:r>
        <w:rPr>
          <w:rFonts w:ascii="宋体" w:hAnsi="宋体"/>
          <w:sz w:val="24"/>
        </w:rPr>
        <w:t>结</w:t>
      </w:r>
      <w:r>
        <w:rPr>
          <w:rFonts w:hint="eastAsia" w:ascii="宋体" w:hAnsi="宋体"/>
          <w:sz w:val="24"/>
        </w:rPr>
        <w:t>果会</w:t>
      </w:r>
      <w:r>
        <w:rPr>
          <w:rFonts w:ascii="宋体" w:hAnsi="宋体"/>
          <w:sz w:val="24"/>
        </w:rPr>
        <w:t>显示</w:t>
      </w:r>
      <w:r>
        <w:rPr>
          <w:rFonts w:hint="eastAsia" w:ascii="宋体" w:hAnsi="宋体"/>
          <w:sz w:val="24"/>
        </w:rPr>
        <w:t>在操作栏</w:t>
      </w:r>
      <w:r>
        <w:rPr>
          <w:rFonts w:ascii="宋体" w:hAnsi="宋体"/>
          <w:sz w:val="24"/>
        </w:rPr>
        <w:t>。</w:t>
      </w:r>
    </w:p>
    <w:bookmarkEnd w:id="50"/>
    <w:p>
      <w:pPr>
        <w:pStyle w:val="4"/>
        <w:numPr>
          <w:ilvl w:val="2"/>
          <w:numId w:val="7"/>
        </w:numPr>
        <w:spacing w:before="60" w:after="50" w:line="360" w:lineRule="auto"/>
        <w:rPr>
          <w:rFonts w:ascii="黑体" w:hAnsi="黑体"/>
          <w:szCs w:val="30"/>
        </w:rPr>
      </w:pPr>
      <w:bookmarkStart w:id="51" w:name="_Toc58943016"/>
      <w:r>
        <w:rPr>
          <w:rFonts w:hint="eastAsia" w:ascii="黑体" w:hAnsi="黑体"/>
          <w:szCs w:val="30"/>
        </w:rPr>
        <w:t>发布</w:t>
      </w:r>
      <w:bookmarkEnd w:id="47"/>
      <w:r>
        <w:rPr>
          <w:rFonts w:hint="eastAsia" w:ascii="黑体" w:hAnsi="黑体"/>
          <w:szCs w:val="30"/>
        </w:rPr>
        <w:t>与</w:t>
      </w:r>
      <w:r>
        <w:rPr>
          <w:rFonts w:ascii="黑体" w:hAnsi="黑体"/>
          <w:szCs w:val="30"/>
        </w:rPr>
        <w:t>公示</w:t>
      </w:r>
      <w:bookmarkEnd w:id="51"/>
    </w:p>
    <w:p>
      <w:pPr>
        <w:spacing w:after="50"/>
        <w:ind w:left="420"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点击顶部“异议申诉</w:t>
      </w:r>
      <w:r>
        <w:rPr>
          <w:rFonts w:ascii="宋体" w:hAnsi="宋体"/>
          <w:sz w:val="24"/>
        </w:rPr>
        <w:t>管理</w:t>
      </w:r>
      <w:r>
        <w:rPr>
          <w:rFonts w:hint="eastAsia" w:ascii="宋体" w:hAnsi="宋体"/>
          <w:sz w:val="24"/>
        </w:rPr>
        <w:t>”菜单“发布与</w:t>
      </w:r>
      <w:r>
        <w:rPr>
          <w:rFonts w:ascii="宋体" w:hAnsi="宋体"/>
          <w:sz w:val="24"/>
        </w:rPr>
        <w:t>公示</w:t>
      </w:r>
      <w:r>
        <w:rPr>
          <w:rFonts w:hint="eastAsia" w:ascii="宋体" w:hAnsi="宋体"/>
          <w:sz w:val="24"/>
        </w:rPr>
        <w:t>”按钮</w:t>
      </w:r>
      <w:r>
        <w:rPr>
          <w:rFonts w:ascii="宋体" w:hAnsi="宋体"/>
          <w:sz w:val="24"/>
        </w:rPr>
        <w:t>，</w:t>
      </w:r>
      <w:r>
        <w:rPr>
          <w:rFonts w:hint="eastAsia" w:ascii="宋体" w:hAnsi="宋体"/>
          <w:sz w:val="24"/>
        </w:rPr>
        <w:t>进入</w:t>
      </w:r>
      <w:r>
        <w:rPr>
          <w:rFonts w:ascii="宋体" w:hAnsi="宋体" w:cs="MS Mincho"/>
          <w:sz w:val="24"/>
        </w:rPr>
        <w:t>系</w:t>
      </w:r>
      <w:r>
        <w:rPr>
          <w:rFonts w:ascii="宋体" w:hAnsi="宋体"/>
          <w:sz w:val="24"/>
        </w:rPr>
        <w:t>统</w:t>
      </w:r>
      <w:r>
        <w:rPr>
          <w:rFonts w:ascii="宋体" w:hAnsi="宋体" w:cs="MS Mincho"/>
          <w:sz w:val="24"/>
        </w:rPr>
        <w:t>的</w:t>
      </w:r>
      <w:r>
        <w:rPr>
          <w:rFonts w:hint="eastAsia" w:ascii="宋体" w:hAnsi="宋体"/>
          <w:sz w:val="24"/>
        </w:rPr>
        <w:t>自动发布界面</w:t>
      </w:r>
      <w:r>
        <w:rPr>
          <w:rFonts w:ascii="宋体" w:hAnsi="宋体" w:cs="MS Mincho"/>
          <w:sz w:val="24"/>
        </w:rPr>
        <w:t>，根据条件</w:t>
      </w:r>
      <w:r>
        <w:rPr>
          <w:rFonts w:ascii="宋体" w:hAnsi="宋体"/>
          <w:sz w:val="24"/>
        </w:rPr>
        <w:t>进行查询</w:t>
      </w:r>
      <w:r>
        <w:rPr>
          <w:rFonts w:ascii="宋体" w:hAnsi="宋体" w:cs="MS Mincho"/>
          <w:sz w:val="24"/>
        </w:rPr>
        <w:t>，可</w:t>
      </w:r>
      <w:r>
        <w:rPr>
          <w:rFonts w:hint="eastAsia" w:ascii="宋体" w:hAnsi="宋体"/>
          <w:sz w:val="24"/>
        </w:rPr>
        <w:t>对查询</w:t>
      </w:r>
      <w:r>
        <w:rPr>
          <w:rFonts w:ascii="宋体" w:hAnsi="宋体"/>
          <w:sz w:val="24"/>
        </w:rPr>
        <w:t>结果进行操作，包括</w:t>
      </w:r>
      <w:r>
        <w:rPr>
          <w:rFonts w:ascii="宋体" w:hAnsi="宋体" w:cs="MS Mincho"/>
          <w:sz w:val="24"/>
        </w:rPr>
        <w:t>公示和</w:t>
      </w:r>
      <w:r>
        <w:rPr>
          <w:rFonts w:ascii="宋体" w:hAnsi="宋体"/>
          <w:sz w:val="24"/>
        </w:rPr>
        <w:t>发布。</w:t>
      </w:r>
    </w:p>
    <w:p>
      <w:pPr>
        <w:spacing w:after="50"/>
        <w:ind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点</w:t>
      </w:r>
      <w:r>
        <w:rPr>
          <w:rFonts w:hint="eastAsia" w:ascii="宋体" w:hAnsi="宋体"/>
          <w:sz w:val="24"/>
        </w:rPr>
        <w:t>击</w:t>
      </w:r>
      <w:r>
        <w:rPr>
          <w:rFonts w:ascii="宋体" w:hAnsi="宋体"/>
          <w:sz w:val="24"/>
        </w:rPr>
        <w:t>公示按</w:t>
      </w:r>
      <w:r>
        <w:rPr>
          <w:rFonts w:hint="eastAsia" w:ascii="宋体" w:hAnsi="宋体"/>
          <w:sz w:val="24"/>
        </w:rPr>
        <w:t>钮</w:t>
      </w:r>
      <w:r>
        <w:rPr>
          <w:rFonts w:ascii="宋体" w:hAnsi="宋体"/>
          <w:sz w:val="24"/>
        </w:rPr>
        <w:t>公示相</w:t>
      </w:r>
      <w:r>
        <w:rPr>
          <w:rFonts w:hint="eastAsia" w:ascii="宋体" w:hAnsi="宋体"/>
          <w:sz w:val="24"/>
        </w:rPr>
        <w:t>应</w:t>
      </w:r>
      <w:r>
        <w:rPr>
          <w:rFonts w:ascii="宋体" w:hAnsi="宋体"/>
          <w:sz w:val="24"/>
        </w:rPr>
        <w:t>合同</w:t>
      </w:r>
      <w:r>
        <w:rPr>
          <w:rFonts w:hint="eastAsia" w:ascii="宋体" w:hAnsi="宋体"/>
          <w:sz w:val="24"/>
        </w:rPr>
        <w:t>类型的评级结果,如下图</w:t>
      </w:r>
    </w:p>
    <w:p>
      <w:pPr>
        <w:spacing w:after="50"/>
        <w:ind w:firstLine="420"/>
        <w:rPr>
          <w:b/>
          <w:sz w:val="24"/>
          <w:lang w:val="zh-CN"/>
        </w:rPr>
      </w:pPr>
      <w:r>
        <w:drawing>
          <wp:inline distT="0" distB="0" distL="0" distR="0">
            <wp:extent cx="5759450" cy="277431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"/>
        <w:ind w:firstLine="480"/>
        <w:rPr>
          <w:rFonts w:ascii="宋体" w:hAnsi="宋体"/>
          <w:sz w:val="24"/>
        </w:rPr>
      </w:pPr>
      <w:r>
        <w:rPr>
          <w:rFonts w:ascii="宋体" w:hAnsi="宋体" w:cs="MS Mincho"/>
          <w:sz w:val="24"/>
        </w:rPr>
        <w:t>点</w:t>
      </w:r>
      <w:r>
        <w:rPr>
          <w:rFonts w:hint="eastAsia" w:ascii="宋体" w:hAnsi="宋体"/>
          <w:sz w:val="24"/>
        </w:rPr>
        <w:t>击发布</w:t>
      </w:r>
      <w:r>
        <w:rPr>
          <w:rFonts w:ascii="宋体" w:hAnsi="宋体" w:cs="MS Mincho"/>
          <w:sz w:val="24"/>
        </w:rPr>
        <w:t>按</w:t>
      </w:r>
      <w:r>
        <w:rPr>
          <w:rFonts w:hint="eastAsia" w:ascii="宋体" w:hAnsi="宋体"/>
          <w:sz w:val="24"/>
        </w:rPr>
        <w:t>钮发布</w:t>
      </w:r>
      <w:r>
        <w:rPr>
          <w:rFonts w:ascii="宋体" w:hAnsi="宋体" w:cs="MS Mincho"/>
          <w:sz w:val="24"/>
        </w:rPr>
        <w:t>示</w:t>
      </w:r>
      <w:r>
        <w:rPr>
          <w:rFonts w:ascii="宋体" w:hAnsi="宋体"/>
          <w:sz w:val="24"/>
        </w:rPr>
        <w:t>相</w:t>
      </w:r>
      <w:r>
        <w:rPr>
          <w:rFonts w:hint="eastAsia" w:ascii="宋体" w:hAnsi="宋体"/>
          <w:sz w:val="24"/>
        </w:rPr>
        <w:t>应</w:t>
      </w:r>
      <w:r>
        <w:rPr>
          <w:rFonts w:ascii="宋体" w:hAnsi="宋体" w:cs="MS Mincho"/>
          <w:sz w:val="24"/>
        </w:rPr>
        <w:t>合同</w:t>
      </w:r>
      <w:r>
        <w:rPr>
          <w:rFonts w:hint="eastAsia" w:ascii="宋体" w:hAnsi="宋体"/>
          <w:sz w:val="24"/>
        </w:rPr>
        <w:t>类型的评级结果,</w:t>
      </w:r>
      <w:r>
        <w:rPr>
          <w:rFonts w:ascii="宋体" w:hAnsi="宋体" w:cs="MS Mincho"/>
          <w:sz w:val="24"/>
        </w:rPr>
        <w:t>如下</w:t>
      </w:r>
      <w:r>
        <w:rPr>
          <w:rFonts w:hint="eastAsia" w:ascii="宋体" w:hAnsi="宋体"/>
          <w:sz w:val="24"/>
        </w:rPr>
        <w:t>图</w:t>
      </w:r>
    </w:p>
    <w:p>
      <w:pPr>
        <w:spacing w:after="50"/>
        <w:ind w:firstLine="420"/>
        <w:rPr>
          <w:b/>
          <w:sz w:val="24"/>
          <w:lang w:val="zh-CN"/>
        </w:rPr>
      </w:pPr>
      <w:r>
        <w:drawing>
          <wp:inline distT="0" distB="0" distL="0" distR="0">
            <wp:extent cx="5759450" cy="277812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sectPr>
      <w:headerReference r:id="rId12" w:type="default"/>
      <w:pgSz w:w="11906" w:h="16838"/>
      <w:pgMar w:top="1440" w:right="1418" w:bottom="1440" w:left="1418" w:header="426" w:footer="731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000000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华文细黑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Courier New">
    <w:altName w:val="DejaVu Sans"/>
    <w:panose1 w:val="02070309020205020404"/>
    <w:charset w:val="00"/>
    <w:family w:val="modern"/>
    <w:pitch w:val="default"/>
    <w:sig w:usb0="00000000" w:usb1="00000000" w:usb2="00000009" w:usb3="00000000" w:csb0="000001FF" w:csb1="00000000"/>
  </w:font>
  <w:font w:name="Arial">
    <w:altName w:val="Times New Roman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alibri Light">
    <w:altName w:val="DejaVu Sans"/>
    <w:panose1 w:val="00000000000000000000"/>
    <w:charset w:val="00"/>
    <w:family w:val="swiss"/>
    <w:pitch w:val="default"/>
    <w:sig w:usb0="00000000" w:usb1="00000000" w:usb2="00000009" w:usb3="00000000" w:csb0="0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MS Mincho">
    <w:altName w:val="宋体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spacing w:line="240" w:lineRule="auto"/>
      <w:ind w:firstLine="0" w:firstLineChars="0"/>
      <w:jc w:val="right"/>
    </w:pPr>
    <w:r>
      <w:pict>
        <v:shape id="Text Box 266" o:spid="_x0000_s2080" o:spt="202" type="#_x0000_t202" style="position:absolute;left:0pt;margin-left:140.6pt;margin-top:0.2pt;height:13.5pt;width:98.25pt;z-index:25166028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">
          <v:path/>
          <v:fill on="f" focussize="0,0"/>
          <v:stroke on="f" weight="0.5pt" joinstyle="miter"/>
          <v:imagedata o:title=""/>
          <o:lock v:ext="edit"/>
          <v:textbox inset="0mm,0mm,0mm,0mm">
            <w:txbxContent>
              <w:p>
                <w:pPr>
                  <w:spacing w:line="240" w:lineRule="auto"/>
                  <w:ind w:firstLine="0" w:firstLineChars="0"/>
                  <w:rPr>
                    <w:rFonts w:ascii="宋体" w:hAnsi="宋体"/>
                    <w:sz w:val="18"/>
                    <w:szCs w:val="18"/>
                  </w:rPr>
                </w:pPr>
                <w:r>
                  <w:fldChar w:fldCharType="begin"/>
                </w:r>
                <w:r>
                  <w:instrText xml:space="preserve"> HYPERLINK "http://WWW.ZJCDS.COM" </w:instrText>
                </w:r>
                <w:r>
                  <w:fldChar w:fldCharType="separate"/>
                </w:r>
                <w:r>
                  <w:rPr>
                    <w:rStyle w:val="40"/>
                    <w:rFonts w:hint="eastAsia" w:ascii="宋体" w:hAnsi="宋体"/>
                    <w:color w:val="auto"/>
                    <w:sz w:val="18"/>
                    <w:szCs w:val="18"/>
                    <w:u w:val="none"/>
                  </w:rPr>
                  <w:t>WWW.ZJCDS.COM</w:t>
                </w:r>
                <w:r>
                  <w:rPr>
                    <w:rStyle w:val="40"/>
                    <w:rFonts w:hint="eastAsia" w:ascii="宋体" w:hAnsi="宋体"/>
                    <w:color w:val="auto"/>
                    <w:sz w:val="18"/>
                    <w:szCs w:val="18"/>
                    <w:u w:val="none"/>
                  </w:rPr>
                  <w:fldChar w:fldCharType="end"/>
                </w:r>
              </w:p>
            </w:txbxContent>
          </v:textbox>
        </v:shape>
      </w:pict>
    </w:r>
    <w:r>
      <w:pict>
        <v:shape id="Text Box 74" o:spid="_x0000_s2079" o:spt="202" type="#_x0000_t202" style="position:absolute;left:0pt;margin-left:-7.9pt;margin-top:-3.55pt;height:22pt;width:149.25pt;z-index:25166131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e9uQIAAME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">
          <v:path/>
          <v:fill on="f" focussize="0,0"/>
          <v:stroke on="f" joinstyle="miter"/>
          <v:imagedata o:title=""/>
          <o:lock v:ext="edit"/>
          <v:textbox>
            <w:txbxContent>
              <w:p>
                <w:pPr>
                  <w:spacing w:line="240" w:lineRule="auto"/>
                  <w:ind w:firstLine="0" w:firstLineChars="0"/>
                  <w:jc w:val="left"/>
                  <w:rPr>
                    <w:rFonts w:ascii="宋体" w:hAnsi="宋体"/>
                    <w:color w:val="323A45"/>
                    <w:sz w:val="18"/>
                    <w:szCs w:val="18"/>
                  </w:rPr>
                </w:pPr>
                <w:r>
                  <w:rPr>
                    <w:rFonts w:hint="eastAsia" w:ascii="宋体" w:hAnsi="宋体"/>
                    <w:color w:val="323A45"/>
                    <w:sz w:val="18"/>
                    <w:szCs w:val="18"/>
                  </w:rPr>
                  <w:t>浙江协同数据系统有限公司   |</w:t>
                </w:r>
              </w:p>
            </w:txbxContent>
          </v:textbox>
        </v:shape>
      </w:pict>
    </w:r>
    <w:r>
      <w:pict>
        <v:rect id="Rectangle 72" o:spid="_x0000_s2078" o:spt="1" style="position:absolute;left:0pt;margin-left:-90.75pt;margin-top:-5.2pt;height:22.7pt;width:866.25pt;z-index:-251657216;mso-width-relative:page;mso-height-relative:page;" fillcolor="#E5E7E9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">
          <v:path/>
          <v:fill on="t" focussize="0,0"/>
          <v:stroke on="f"/>
          <v:imagedata o:title=""/>
          <o:lock v:ext="edit"/>
        </v:rect>
      </w:pict>
    </w:r>
    <w:r>
      <w:rPr>
        <w:rFonts w:hint="eastAsia"/>
      </w:rPr>
      <w:t>第</w:t>
    </w: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0" w:firstLineChars="0"/>
    </w:pPr>
    <w:r>
      <w:rPr>
        <w:color w:val="323A45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-1224280</wp:posOffset>
          </wp:positionH>
          <wp:positionV relativeFrom="paragraph">
            <wp:posOffset>-36195</wp:posOffset>
          </wp:positionV>
          <wp:extent cx="8343900" cy="923925"/>
          <wp:effectExtent l="0" t="0" r="0" b="9525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39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Text Box 80" o:spid="_x0000_s2075" o:spt="202" type="#_x0000_t202" style="position:absolute;left:0pt;margin-left:438.35pt;margin-top:9.2pt;height:21.85pt;width:38.25pt;z-index:251663360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">
          <v:path/>
          <v:fill on="f" focussize="0,0"/>
          <v:stroke on="f" joinstyle="miter"/>
          <v:imagedata o:title=""/>
          <o:lock v:ext="edit"/>
          <v:textbox>
            <w:txbxContent>
              <w:p>
                <w:pPr>
                  <w:ind w:firstLine="361"/>
                  <w:jc w:val="center"/>
                  <w:rPr>
                    <w:color w:val="323A45"/>
                    <w:sz w:val="18"/>
                    <w:szCs w:val="18"/>
                  </w:rPr>
                </w:pPr>
                <w:r>
                  <w:rPr>
                    <w:b/>
                    <w:color w:val="323A45"/>
                    <w:sz w:val="18"/>
                    <w:szCs w:val="18"/>
                  </w:rPr>
                  <w:fldChar w:fldCharType="begin"/>
                </w:r>
                <w:r>
                  <w:rPr>
                    <w:b/>
                    <w:color w:val="323A45"/>
                    <w:sz w:val="18"/>
                    <w:szCs w:val="18"/>
                  </w:rPr>
                  <w:instrText xml:space="preserve">PAGE  \* Arabic  \* MERGEFORMAT</w:instrText>
                </w:r>
                <w:r>
                  <w:rPr>
                    <w:b/>
                    <w:color w:val="323A45"/>
                    <w:sz w:val="18"/>
                    <w:szCs w:val="18"/>
                  </w:rPr>
                  <w:fldChar w:fldCharType="separate"/>
                </w:r>
                <w:r>
                  <w:rPr>
                    <w:b/>
                    <w:color w:val="323A45"/>
                    <w:sz w:val="18"/>
                    <w:szCs w:val="18"/>
                    <w:lang w:val="zh-CN"/>
                  </w:rPr>
                  <w:t>0</w:t>
                </w:r>
                <w:r>
                  <w:rPr>
                    <w:b/>
                    <w:color w:val="323A45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  <w:r>
      <w:pict>
        <v:shape id="_x0000_s2074" o:spid="_x0000_s2074" o:spt="202" type="#_x0000_t202" style="position:absolute;left:0pt;margin-left:147.75pt;margin-top:12.95pt;height:13.5pt;width:82.75pt;z-index:251662336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">
          <v:path/>
          <v:fill on="f" focussize="0,0"/>
          <v:stroke on="f" weight="0.5pt" joinstyle="miter"/>
          <v:imagedata o:title=""/>
          <o:lock v:ext="edit"/>
          <v:textbox inset="0mm,0mm,0mm,0mm">
            <w:txbxContent>
              <w:p>
                <w:pPr>
                  <w:ind w:firstLine="420"/>
                  <w:rPr>
                    <w:sz w:val="18"/>
                    <w:szCs w:val="18"/>
                  </w:rPr>
                </w:pPr>
                <w:r>
                  <w:fldChar w:fldCharType="begin"/>
                </w:r>
                <w:r>
                  <w:instrText xml:space="preserve"> HYPERLINK "http://WWW.ZJCDS.COM" </w:instrText>
                </w:r>
                <w:r>
                  <w:fldChar w:fldCharType="separate"/>
                </w:r>
                <w:r>
                  <w:rPr>
                    <w:rStyle w:val="40"/>
                    <w:rFonts w:hint="eastAsia"/>
                    <w:color w:val="auto"/>
                    <w:sz w:val="18"/>
                    <w:szCs w:val="18"/>
                    <w:u w:val="none"/>
                  </w:rPr>
                  <w:t>WWW.ZJCDS.COM</w:t>
                </w:r>
                <w:r>
                  <w:rPr>
                    <w:rStyle w:val="40"/>
                    <w:rFonts w:hint="eastAsia"/>
                    <w:color w:val="auto"/>
                    <w:sz w:val="18"/>
                    <w:szCs w:val="18"/>
                    <w:u w:val="none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  <w: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-1152525</wp:posOffset>
          </wp:positionH>
          <wp:positionV relativeFrom="paragraph">
            <wp:posOffset>-264160</wp:posOffset>
          </wp:positionV>
          <wp:extent cx="11001375" cy="428625"/>
          <wp:effectExtent l="0" t="0" r="9525" b="9525"/>
          <wp:wrapNone/>
          <wp:docPr id="18" name="图片 18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 descr="Header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1375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0" w:firstLineChars="0"/>
    </w:pPr>
    <w:r>
      <w:rPr>
        <w:color w:val="323A45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3117215</wp:posOffset>
          </wp:positionH>
          <wp:positionV relativeFrom="paragraph">
            <wp:posOffset>372110</wp:posOffset>
          </wp:positionV>
          <wp:extent cx="2895600" cy="1304925"/>
          <wp:effectExtent l="0" t="0" r="0" b="0"/>
          <wp:wrapNone/>
          <wp:docPr id="20" name="图片 2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矩形 49" o:spid="_x0000_s2077" o:spt="1" style="position:absolute;left:0pt;margin-left:-101.65pt;margin-top:-152.05pt;height:956.25pt;width:650.25pt;z-index:251669504;v-text-anchor:middle;mso-width-relative:margin;mso-height-relative:margin;" fillcolor="#F3F4F5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">
          <v:path/>
          <v:fill on="t" focussize="0,0"/>
          <v:stroke on="f" weight="2pt"/>
          <v:imagedata o:title=""/>
          <o:lock v:ext="edit"/>
        </v:rect>
      </w:pict>
    </w:r>
    <w:r>
      <w:pict>
        <v:rect id="矩形 32" o:spid="_x0000_s2076" o:spt="1" style="position:absolute;left:0pt;margin-left:-84.4pt;margin-top:-45.55pt;height:15.75pt;width:619.5pt;z-index:251670528;v-text-anchor:middle;mso-width-relative:page;mso-height-relative:margin;" fillcolor="#2ABBA3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">
          <v:path/>
          <v:fill on="t" focussize="0,0"/>
          <v:stroke on="f" weight="2pt"/>
          <v:imagedata o:title=""/>
          <o:lock v:ext="edit"/>
        </v:rect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0" w:lineRule="auto"/>
      <w:ind w:firstLine="0" w:firstLineChars="0"/>
      <w:jc w:val="right"/>
      <w:rPr>
        <w:rFonts w:ascii="微软雅黑" w:hAnsi="微软雅黑" w:eastAsia="微软雅黑"/>
        <w:b/>
        <w:sz w:val="28"/>
        <w:szCs w:val="28"/>
      </w:rPr>
    </w:pPr>
    <w:r>
      <w:rPr>
        <w:rFonts w:ascii="微软雅黑" w:hAnsi="微软雅黑" w:eastAsia="微软雅黑"/>
        <w:sz w:val="28"/>
        <w:szCs w:val="28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-36195</wp:posOffset>
          </wp:positionV>
          <wp:extent cx="10801350" cy="395605"/>
          <wp:effectExtent l="0" t="0" r="0" b="4445"/>
          <wp:wrapNone/>
          <wp:docPr id="22" name="图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782"/>
                  <a:stretch>
                    <a:fillRect/>
                  </a:stretch>
                </pic:blipFill>
                <pic:spPr>
                  <a:xfrm>
                    <a:off x="0" y="0"/>
                    <a:ext cx="10804037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b/>
        <w:sz w:val="28"/>
        <w:szCs w:val="28"/>
      </w:rPr>
      <w:t>目录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  <w:jc w:val="right"/>
    </w:pPr>
    <w: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-1148080</wp:posOffset>
          </wp:positionH>
          <wp:positionV relativeFrom="paragraph">
            <wp:posOffset>-54610</wp:posOffset>
          </wp:positionV>
          <wp:extent cx="7886700" cy="428625"/>
          <wp:effectExtent l="0" t="0" r="0" b="9525"/>
          <wp:wrapNone/>
          <wp:docPr id="19" name="图片 19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 descr="Header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67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14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1">
    <w:nsid w:val="20A33AA3"/>
    <w:multiLevelType w:val="multilevel"/>
    <w:tmpl w:val="20A33AA3"/>
    <w:lvl w:ilvl="0" w:tentative="0">
      <w:start w:val="1"/>
      <w:numFmt w:val="decimal"/>
      <w:lvlText w:val="%1"/>
      <w:lvlJc w:val="left"/>
      <w:pPr>
        <w:tabs>
          <w:tab w:val="left" w:pos="567"/>
        </w:tabs>
        <w:ind w:left="0" w:firstLine="0"/>
      </w:pPr>
      <w:rPr>
        <w:rFonts w:hint="default" w:ascii="Times New Roman" w:hAnsi="Times New Roman" w:eastAsia="黑体"/>
        <w:b/>
        <w:i w:val="0"/>
        <w:caps w:val="0"/>
        <w:strike w:val="0"/>
        <w:dstrike w:val="0"/>
        <w:vanish w:val="0"/>
        <w:color w:val="000000"/>
        <w:sz w:val="36"/>
        <w:szCs w:val="36"/>
        <w:u w:val="none"/>
        <w:vertAlign w:val="baseline"/>
      </w:rPr>
    </w:lvl>
    <w:lvl w:ilvl="1" w:tentative="0">
      <w:start w:val="1"/>
      <w:numFmt w:val="decimal"/>
      <w:isLgl/>
      <w:lvlText w:val="%1.%2 "/>
      <w:lvlJc w:val="left"/>
      <w:pPr>
        <w:tabs>
          <w:tab w:val="left" w:pos="567"/>
        </w:tabs>
        <w:ind w:left="0" w:firstLine="0"/>
      </w:pPr>
      <w:rPr>
        <w:rFonts w:hint="default" w:ascii="Times New Roman" w:hAnsi="Times New Roman" w:eastAsia="黑体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32"/>
        <w:szCs w:val="32"/>
        <w:u w:val="none"/>
        <w:vertAlign w:val="baseline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851"/>
        </w:tabs>
        <w:ind w:left="0" w:firstLine="0"/>
      </w:pPr>
      <w:rPr>
        <w:rFonts w:hint="default" w:ascii="Times New Roman" w:hAnsi="Times New Roman" w:eastAsia="黑体"/>
        <w:b/>
        <w:i w:val="0"/>
        <w:caps w:val="0"/>
        <w:strike w:val="0"/>
        <w:dstrike w:val="0"/>
        <w:vanish w:val="0"/>
        <w:color w:val="000000"/>
        <w:sz w:val="28"/>
        <w:szCs w:val="28"/>
        <w:u w:val="none"/>
        <w:vertAlign w:val="baseline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1021"/>
        </w:tabs>
        <w:ind w:left="0" w:firstLine="0"/>
      </w:pPr>
      <w:rPr>
        <w:rFonts w:hint="default" w:ascii="Times New Roman" w:hAnsi="Times New Roman" w:eastAsia="黑体"/>
        <w:b/>
        <w:i w:val="0"/>
        <w:caps w:val="0"/>
        <w:strike w:val="0"/>
        <w:dstrike w:val="0"/>
        <w:vanish w:val="0"/>
        <w:color w:val="000000"/>
        <w:sz w:val="28"/>
        <w:szCs w:val="28"/>
        <w:u w:val="none"/>
        <w:vertAlign w:val="baseline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680"/>
        </w:tabs>
        <w:ind w:left="0" w:firstLine="0"/>
      </w:pPr>
      <w:rPr>
        <w:rFonts w:hint="default" w:ascii="Times New Roman" w:hAnsi="Times New Roman" w:eastAsia="黑体"/>
        <w:b/>
        <w:i w:val="0"/>
        <w:caps w:val="0"/>
        <w:strike w:val="0"/>
        <w:dstrike w:val="0"/>
        <w:vanish w:val="0"/>
        <w:color w:val="000000"/>
        <w:sz w:val="28"/>
        <w:szCs w:val="28"/>
        <w:u w:val="none"/>
        <w:vertAlign w:val="baseline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418"/>
        </w:tabs>
        <w:ind w:left="0" w:firstLine="0"/>
      </w:pPr>
      <w:rPr>
        <w:rFonts w:hint="default" w:ascii="Times New Roman" w:hAnsi="Times New Roman" w:eastAsia="黑体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134"/>
        </w:tabs>
        <w:ind w:left="0" w:firstLine="0"/>
      </w:pPr>
      <w:rPr>
        <w:rFonts w:hint="default" w:ascii="Times New Roman" w:hAnsi="Times New Roman" w:eastAsia="黑体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18"/>
        </w:tabs>
        <w:ind w:left="0" w:firstLine="0"/>
      </w:pPr>
      <w:rPr>
        <w:rFonts w:hint="default" w:ascii="Times New Roman" w:hAnsi="Times New Roman" w:eastAsia="黑体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418"/>
        </w:tabs>
        <w:ind w:left="0" w:firstLine="0"/>
      </w:pPr>
      <w:rPr>
        <w:rFonts w:hint="default" w:ascii="Times New Roman" w:hAnsi="Times New Roman" w:eastAsia="黑体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</w:abstractNum>
  <w:abstractNum w:abstractNumId="2">
    <w:nsid w:val="3DD13AFE"/>
    <w:multiLevelType w:val="multilevel"/>
    <w:tmpl w:val="3DD13AF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497B40BF"/>
    <w:multiLevelType w:val="multilevel"/>
    <w:tmpl w:val="497B40BF"/>
    <w:lvl w:ilvl="0" w:tentative="0">
      <w:start w:val="1"/>
      <w:numFmt w:val="decimal"/>
      <w:suff w:val="space"/>
      <w:lvlText w:val="第%1部分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pacing w:val="0"/>
        <w:w w:val="100"/>
        <w:kern w:val="44"/>
        <w:position w:val="0"/>
        <w:sz w:val="44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pacing w:val="0"/>
        <w:w w:val="100"/>
        <w:kern w:val="32"/>
        <w:position w:val="0"/>
        <w:sz w:val="32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pacing w:val="0"/>
        <w:w w:val="100"/>
        <w:kern w:val="30"/>
        <w:position w:val="0"/>
        <w:sz w:val="30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pacing w:val="0"/>
        <w:w w:val="100"/>
        <w:kern w:val="28"/>
        <w:position w:val="0"/>
        <w:sz w:val="28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pacing w:val="0"/>
        <w:w w:val="100"/>
        <w:kern w:val="24"/>
        <w:position w:val="0"/>
        <w:sz w:val="24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pacing w:val="0"/>
        <w:w w:val="100"/>
        <w:kern w:val="24"/>
        <w:position w:val="0"/>
        <w:sz w:val="24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pacing w:val="0"/>
        <w:w w:val="100"/>
        <w:kern w:val="24"/>
        <w:position w:val="0"/>
        <w:sz w:val="24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pacing w:val="0"/>
        <w:w w:val="100"/>
        <w:kern w:val="24"/>
        <w:position w:val="0"/>
        <w:sz w:val="24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 w:ascii="Times New Roman" w:hAnsi="Times New Roman" w:eastAsia="黑体"/>
        <w:b/>
        <w:i w:val="0"/>
        <w:spacing w:val="0"/>
        <w:w w:val="100"/>
        <w:kern w:val="24"/>
        <w:position w:val="0"/>
        <w:sz w:val="24"/>
      </w:rPr>
    </w:lvl>
  </w:abstractNum>
  <w:abstractNum w:abstractNumId="4">
    <w:nsid w:val="4B165B71"/>
    <w:multiLevelType w:val="multilevel"/>
    <w:tmpl w:val="4B165B71"/>
    <w:lvl w:ilvl="0" w:tentative="0">
      <w:start w:val="1"/>
      <w:numFmt w:val="bullet"/>
      <w:pStyle w:val="111"/>
      <w:lvlText w:val=""/>
      <w:lvlJc w:val="left"/>
      <w:pPr>
        <w:tabs>
          <w:tab w:val="left" w:pos="1236"/>
        </w:tabs>
        <w:ind w:left="123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5D6E0061"/>
    <w:multiLevelType w:val="multilevel"/>
    <w:tmpl w:val="5D6E0061"/>
    <w:lvl w:ilvl="0" w:tentative="0">
      <w:start w:val="1"/>
      <w:numFmt w:val="decimal"/>
      <w:pStyle w:val="107"/>
      <w:lvlText w:val="%1."/>
      <w:lvlJc w:val="left"/>
      <w:pPr>
        <w:tabs>
          <w:tab w:val="left" w:pos="740"/>
        </w:tabs>
        <w:ind w:left="740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tabs>
          <w:tab w:val="left" w:pos="882"/>
        </w:tabs>
        <w:ind w:left="882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tabs>
          <w:tab w:val="left" w:pos="1024"/>
        </w:tabs>
        <w:ind w:left="1024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tabs>
          <w:tab w:val="left" w:pos="1166"/>
        </w:tabs>
        <w:ind w:left="1166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1307"/>
        </w:tabs>
        <w:ind w:left="1307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449"/>
        </w:tabs>
        <w:ind w:left="1449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591"/>
        </w:tabs>
        <w:ind w:left="1591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733"/>
        </w:tabs>
        <w:ind w:left="1733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874"/>
        </w:tabs>
        <w:ind w:left="1874" w:hanging="1559"/>
      </w:pPr>
      <w:rPr>
        <w:rFonts w:hint="eastAsia"/>
      </w:rPr>
    </w:lvl>
  </w:abstractNum>
  <w:abstractNum w:abstractNumId="6">
    <w:nsid w:val="5FF220E0"/>
    <w:multiLevelType w:val="multilevel"/>
    <w:tmpl w:val="5FF220E0"/>
    <w:lvl w:ilvl="0" w:tentative="0">
      <w:start w:val="1"/>
      <w:numFmt w:val="bullet"/>
      <w:pStyle w:val="110"/>
      <w:lvlText w:val="o"/>
      <w:lvlJc w:val="left"/>
      <w:pPr>
        <w:tabs>
          <w:tab w:val="left" w:pos="1080"/>
        </w:tabs>
        <w:ind w:left="1080" w:hanging="360"/>
      </w:pPr>
      <w:rPr>
        <w:rFonts w:hint="default" w:ascii="Courier New" w:hAnsi="Courier New"/>
      </w:rPr>
    </w:lvl>
    <w:lvl w:ilvl="1" w:tentative="0">
      <w:start w:val="1"/>
      <w:numFmt w:val="bullet"/>
      <w:lvlText w:val="o"/>
      <w:lvlJc w:val="left"/>
      <w:pPr>
        <w:tabs>
          <w:tab w:val="left" w:pos="1512"/>
        </w:tabs>
        <w:ind w:left="1512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232"/>
        </w:tabs>
        <w:ind w:left="2232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952"/>
        </w:tabs>
        <w:ind w:left="2952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72"/>
        </w:tabs>
        <w:ind w:left="3672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92"/>
        </w:tabs>
        <w:ind w:left="4392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112"/>
        </w:tabs>
        <w:ind w:left="5112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832"/>
        </w:tabs>
        <w:ind w:left="5832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552"/>
        </w:tabs>
        <w:ind w:left="6552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  <w:lvlOverride w:ilvl="0">
      <w:lvl w:ilvl="0" w:tentative="1">
        <w:start w:val="1"/>
        <w:numFmt w:val="decimal"/>
        <w:suff w:val="space"/>
        <w:lvlText w:val="第%1部分"/>
        <w:lvlJc w:val="left"/>
        <w:pPr>
          <w:ind w:left="0" w:firstLine="0"/>
        </w:pPr>
        <w:rPr>
          <w:rFonts w:hint="default" w:ascii="Times New Roman" w:hAnsi="Times New Roman" w:eastAsia="黑体"/>
          <w:b/>
          <w:i w:val="0"/>
          <w:spacing w:val="0"/>
          <w:w w:val="100"/>
          <w:kern w:val="44"/>
          <w:position w:val="0"/>
          <w:sz w:val="44"/>
        </w:rPr>
      </w:lvl>
    </w:lvlOverride>
    <w:lvlOverride w:ilvl="1">
      <w:lvl w:ilvl="1" w:tentative="1">
        <w:start w:val="1"/>
        <w:numFmt w:val="decimal"/>
        <w:pStyle w:val="3"/>
        <w:suff w:val="space"/>
        <w:lvlText w:val="%1.%2"/>
        <w:lvlJc w:val="left"/>
        <w:pPr>
          <w:ind w:left="0" w:firstLine="0"/>
        </w:pPr>
        <w:rPr>
          <w:rFonts w:hint="default" w:ascii="Times New Roman" w:hAnsi="Times New Roman" w:eastAsia="黑体"/>
          <w:b/>
          <w:i w:val="0"/>
          <w:spacing w:val="0"/>
          <w:w w:val="100"/>
          <w:kern w:val="32"/>
          <w:position w:val="0"/>
          <w:sz w:val="32"/>
        </w:rPr>
      </w:lvl>
    </w:lvlOverride>
    <w:lvlOverride w:ilvl="2">
      <w:lvl w:ilvl="2" w:tentative="1">
        <w:start w:val="1"/>
        <w:numFmt w:val="decimal"/>
        <w:pStyle w:val="4"/>
        <w:suff w:val="space"/>
        <w:lvlText w:val="%1.%2.%3"/>
        <w:lvlJc w:val="left"/>
        <w:pPr>
          <w:ind w:left="0" w:firstLine="0"/>
        </w:pPr>
        <w:rPr>
          <w:rFonts w:hint="default" w:ascii="Times New Roman" w:hAnsi="Times New Roman" w:eastAsia="黑体"/>
          <w:b/>
          <w:i w:val="0"/>
          <w:spacing w:val="0"/>
          <w:w w:val="100"/>
          <w:kern w:val="30"/>
          <w:position w:val="0"/>
          <w:sz w:val="30"/>
        </w:rPr>
      </w:lvl>
    </w:lvlOverride>
    <w:lvlOverride w:ilvl="3">
      <w:lvl w:ilvl="3" w:tentative="1">
        <w:start w:val="1"/>
        <w:numFmt w:val="decimal"/>
        <w:pStyle w:val="5"/>
        <w:suff w:val="space"/>
        <w:lvlText w:val="%1.%2.%3.%4"/>
        <w:lvlJc w:val="left"/>
        <w:pPr>
          <w:ind w:left="0" w:firstLine="0"/>
        </w:pPr>
        <w:rPr>
          <w:rFonts w:hint="default" w:ascii="Times New Roman" w:hAnsi="Times New Roman" w:eastAsia="黑体"/>
          <w:b/>
          <w:i w:val="0"/>
          <w:spacing w:val="0"/>
          <w:w w:val="100"/>
          <w:kern w:val="28"/>
          <w:position w:val="0"/>
          <w:sz w:val="28"/>
        </w:rPr>
      </w:lvl>
    </w:lvlOverride>
    <w:lvlOverride w:ilvl="4">
      <w:lvl w:ilvl="4" w:tentative="1">
        <w:start w:val="1"/>
        <w:numFmt w:val="decimal"/>
        <w:pStyle w:val="6"/>
        <w:suff w:val="space"/>
        <w:lvlText w:val="%1.%2.%3.%4.%5"/>
        <w:lvlJc w:val="left"/>
        <w:pPr>
          <w:ind w:left="0" w:firstLine="0"/>
        </w:pPr>
        <w:rPr>
          <w:rFonts w:hint="default" w:ascii="Times New Roman" w:hAnsi="Times New Roman" w:eastAsia="黑体"/>
          <w:b/>
          <w:i w:val="0"/>
          <w:spacing w:val="0"/>
          <w:w w:val="100"/>
          <w:kern w:val="24"/>
          <w:position w:val="0"/>
          <w:sz w:val="24"/>
        </w:rPr>
      </w:lvl>
    </w:lvlOverride>
    <w:lvlOverride w:ilvl="5">
      <w:lvl w:ilvl="5" w:tentative="1">
        <w:start w:val="1"/>
        <w:numFmt w:val="decimal"/>
        <w:pStyle w:val="7"/>
        <w:suff w:val="space"/>
        <w:lvlText w:val="%1.%2.%3.%4.%5.%6"/>
        <w:lvlJc w:val="left"/>
        <w:pPr>
          <w:ind w:left="0" w:firstLine="0"/>
        </w:pPr>
        <w:rPr>
          <w:rFonts w:hint="default" w:ascii="Times New Roman" w:hAnsi="Times New Roman" w:eastAsia="黑体"/>
          <w:b/>
          <w:i w:val="0"/>
          <w:spacing w:val="0"/>
          <w:w w:val="100"/>
          <w:kern w:val="24"/>
          <w:position w:val="0"/>
          <w:sz w:val="24"/>
        </w:rPr>
      </w:lvl>
    </w:lvlOverride>
    <w:lvlOverride w:ilvl="6">
      <w:lvl w:ilvl="6" w:tentative="1">
        <w:start w:val="1"/>
        <w:numFmt w:val="decimal"/>
        <w:pStyle w:val="8"/>
        <w:suff w:val="space"/>
        <w:lvlText w:val="%1.%2.%3.%4.%5.%6.%7"/>
        <w:lvlJc w:val="left"/>
        <w:pPr>
          <w:ind w:left="0" w:firstLine="0"/>
        </w:pPr>
        <w:rPr>
          <w:rFonts w:hint="default" w:ascii="Times New Roman" w:hAnsi="Times New Roman" w:eastAsia="黑体"/>
          <w:b/>
          <w:i w:val="0"/>
          <w:spacing w:val="0"/>
          <w:w w:val="100"/>
          <w:kern w:val="24"/>
          <w:position w:val="0"/>
          <w:sz w:val="24"/>
        </w:rPr>
      </w:lvl>
    </w:lvlOverride>
    <w:lvlOverride w:ilvl="7">
      <w:lvl w:ilvl="7" w:tentative="1">
        <w:start w:val="1"/>
        <w:numFmt w:val="decimal"/>
        <w:pStyle w:val="9"/>
        <w:suff w:val="space"/>
        <w:lvlText w:val="%1.%2.%3.%4.%5.%6.%7.%8"/>
        <w:lvlJc w:val="left"/>
        <w:pPr>
          <w:ind w:left="0" w:firstLine="0"/>
        </w:pPr>
        <w:rPr>
          <w:rFonts w:hint="default" w:ascii="Times New Roman" w:hAnsi="Times New Roman" w:eastAsia="黑体"/>
          <w:b/>
          <w:i w:val="0"/>
          <w:spacing w:val="0"/>
          <w:w w:val="100"/>
          <w:kern w:val="24"/>
          <w:position w:val="0"/>
          <w:sz w:val="24"/>
        </w:rPr>
      </w:lvl>
    </w:lvlOverride>
    <w:lvlOverride w:ilvl="8">
      <w:lvl w:ilvl="8" w:tentative="1">
        <w:start w:val="1"/>
        <w:numFmt w:val="decimal"/>
        <w:pStyle w:val="10"/>
        <w:suff w:val="space"/>
        <w:lvlText w:val="%1.%2.%3.%4.%5.%6.%7.%8.%9"/>
        <w:lvlJc w:val="left"/>
        <w:pPr>
          <w:ind w:left="0" w:firstLine="0"/>
        </w:pPr>
        <w:rPr>
          <w:rFonts w:hint="default" w:ascii="Times New Roman" w:hAnsi="Times New Roman" w:eastAsia="黑体"/>
          <w:b/>
          <w:i w:val="0"/>
          <w:spacing w:val="0"/>
          <w:w w:val="100"/>
          <w:kern w:val="24"/>
          <w:position w:val="0"/>
          <w:sz w:val="24"/>
        </w:rPr>
      </w:lvl>
    </w:lvlOverride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numFmt w:val="decimalEnclosedCircleChines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96106"/>
    <w:rsid w:val="00001BAE"/>
    <w:rsid w:val="00004708"/>
    <w:rsid w:val="00006AD7"/>
    <w:rsid w:val="0001011C"/>
    <w:rsid w:val="00010571"/>
    <w:rsid w:val="00013193"/>
    <w:rsid w:val="00014885"/>
    <w:rsid w:val="000239F8"/>
    <w:rsid w:val="000269FA"/>
    <w:rsid w:val="00030328"/>
    <w:rsid w:val="000336B6"/>
    <w:rsid w:val="0003408D"/>
    <w:rsid w:val="00034FFC"/>
    <w:rsid w:val="0003675B"/>
    <w:rsid w:val="00037D5A"/>
    <w:rsid w:val="00040CD8"/>
    <w:rsid w:val="00041928"/>
    <w:rsid w:val="00050FC6"/>
    <w:rsid w:val="00054CE2"/>
    <w:rsid w:val="00054DD7"/>
    <w:rsid w:val="00057E5A"/>
    <w:rsid w:val="0006070D"/>
    <w:rsid w:val="00062DD1"/>
    <w:rsid w:val="00063250"/>
    <w:rsid w:val="00067B43"/>
    <w:rsid w:val="00070A0C"/>
    <w:rsid w:val="00072C7F"/>
    <w:rsid w:val="0007306B"/>
    <w:rsid w:val="00074EDC"/>
    <w:rsid w:val="00080373"/>
    <w:rsid w:val="0008357E"/>
    <w:rsid w:val="00083F02"/>
    <w:rsid w:val="00095DEB"/>
    <w:rsid w:val="000A1A20"/>
    <w:rsid w:val="000A6D7E"/>
    <w:rsid w:val="000A7A67"/>
    <w:rsid w:val="000B21E1"/>
    <w:rsid w:val="000B3F85"/>
    <w:rsid w:val="000B7FF1"/>
    <w:rsid w:val="000C0991"/>
    <w:rsid w:val="000C0AAF"/>
    <w:rsid w:val="000C1413"/>
    <w:rsid w:val="000C2CF9"/>
    <w:rsid w:val="000C4134"/>
    <w:rsid w:val="000C5507"/>
    <w:rsid w:val="000C6AE4"/>
    <w:rsid w:val="000C7CAF"/>
    <w:rsid w:val="000D1D8C"/>
    <w:rsid w:val="000D3B46"/>
    <w:rsid w:val="000D5140"/>
    <w:rsid w:val="000D6158"/>
    <w:rsid w:val="000D7999"/>
    <w:rsid w:val="000D7B20"/>
    <w:rsid w:val="000E06D4"/>
    <w:rsid w:val="000E4DD8"/>
    <w:rsid w:val="000E5B91"/>
    <w:rsid w:val="000F0342"/>
    <w:rsid w:val="000F39C3"/>
    <w:rsid w:val="000F583C"/>
    <w:rsid w:val="000F67C0"/>
    <w:rsid w:val="000F7AF5"/>
    <w:rsid w:val="00101572"/>
    <w:rsid w:val="00104CD5"/>
    <w:rsid w:val="00105048"/>
    <w:rsid w:val="0010535F"/>
    <w:rsid w:val="00113C47"/>
    <w:rsid w:val="00113FDB"/>
    <w:rsid w:val="00120509"/>
    <w:rsid w:val="001227D5"/>
    <w:rsid w:val="0012288F"/>
    <w:rsid w:val="001228BE"/>
    <w:rsid w:val="0012394E"/>
    <w:rsid w:val="00125DE8"/>
    <w:rsid w:val="00125F1D"/>
    <w:rsid w:val="00126E7B"/>
    <w:rsid w:val="0012798B"/>
    <w:rsid w:val="0013471D"/>
    <w:rsid w:val="00135160"/>
    <w:rsid w:val="001405E1"/>
    <w:rsid w:val="00140A39"/>
    <w:rsid w:val="00140DF6"/>
    <w:rsid w:val="00141E5B"/>
    <w:rsid w:val="00144C2A"/>
    <w:rsid w:val="00144C8F"/>
    <w:rsid w:val="00145CF4"/>
    <w:rsid w:val="00146D63"/>
    <w:rsid w:val="00147EA5"/>
    <w:rsid w:val="00150439"/>
    <w:rsid w:val="001525D7"/>
    <w:rsid w:val="00153576"/>
    <w:rsid w:val="00154A62"/>
    <w:rsid w:val="001560BE"/>
    <w:rsid w:val="00157169"/>
    <w:rsid w:val="00160522"/>
    <w:rsid w:val="00162DAD"/>
    <w:rsid w:val="00164BA4"/>
    <w:rsid w:val="00164EB1"/>
    <w:rsid w:val="00165E49"/>
    <w:rsid w:val="001660BA"/>
    <w:rsid w:val="00166318"/>
    <w:rsid w:val="00167249"/>
    <w:rsid w:val="001736D2"/>
    <w:rsid w:val="00175F31"/>
    <w:rsid w:val="00182406"/>
    <w:rsid w:val="0018282E"/>
    <w:rsid w:val="001837DF"/>
    <w:rsid w:val="00183828"/>
    <w:rsid w:val="001876AC"/>
    <w:rsid w:val="001878D2"/>
    <w:rsid w:val="001909F7"/>
    <w:rsid w:val="00190B36"/>
    <w:rsid w:val="00192DB3"/>
    <w:rsid w:val="001945DA"/>
    <w:rsid w:val="00196CF7"/>
    <w:rsid w:val="001A1A80"/>
    <w:rsid w:val="001A2603"/>
    <w:rsid w:val="001A3D0C"/>
    <w:rsid w:val="001A41D4"/>
    <w:rsid w:val="001A4CE9"/>
    <w:rsid w:val="001A717B"/>
    <w:rsid w:val="001A7A39"/>
    <w:rsid w:val="001B1636"/>
    <w:rsid w:val="001B1D6C"/>
    <w:rsid w:val="001B3B01"/>
    <w:rsid w:val="001C15A6"/>
    <w:rsid w:val="001C2423"/>
    <w:rsid w:val="001C3269"/>
    <w:rsid w:val="001C373F"/>
    <w:rsid w:val="001C4835"/>
    <w:rsid w:val="001C5423"/>
    <w:rsid w:val="001C6A92"/>
    <w:rsid w:val="001D2950"/>
    <w:rsid w:val="001D349C"/>
    <w:rsid w:val="001F058E"/>
    <w:rsid w:val="001F3CEB"/>
    <w:rsid w:val="0020553A"/>
    <w:rsid w:val="00207685"/>
    <w:rsid w:val="00211862"/>
    <w:rsid w:val="00211891"/>
    <w:rsid w:val="002119F7"/>
    <w:rsid w:val="00211EBB"/>
    <w:rsid w:val="0021395E"/>
    <w:rsid w:val="00220161"/>
    <w:rsid w:val="00232651"/>
    <w:rsid w:val="00240C70"/>
    <w:rsid w:val="00246991"/>
    <w:rsid w:val="00246992"/>
    <w:rsid w:val="00254F56"/>
    <w:rsid w:val="002555AA"/>
    <w:rsid w:val="00255E82"/>
    <w:rsid w:val="00256652"/>
    <w:rsid w:val="00257299"/>
    <w:rsid w:val="002633FD"/>
    <w:rsid w:val="00274443"/>
    <w:rsid w:val="00276874"/>
    <w:rsid w:val="00281032"/>
    <w:rsid w:val="002913A5"/>
    <w:rsid w:val="00294830"/>
    <w:rsid w:val="002A1123"/>
    <w:rsid w:val="002A6828"/>
    <w:rsid w:val="002B011C"/>
    <w:rsid w:val="002B0534"/>
    <w:rsid w:val="002B08D0"/>
    <w:rsid w:val="002B69DC"/>
    <w:rsid w:val="002C1910"/>
    <w:rsid w:val="002C43EF"/>
    <w:rsid w:val="002C4BA0"/>
    <w:rsid w:val="002C6395"/>
    <w:rsid w:val="002E5537"/>
    <w:rsid w:val="002F2096"/>
    <w:rsid w:val="002F229B"/>
    <w:rsid w:val="002F31C4"/>
    <w:rsid w:val="002F39D8"/>
    <w:rsid w:val="002F7D0F"/>
    <w:rsid w:val="00306756"/>
    <w:rsid w:val="00306D0C"/>
    <w:rsid w:val="00310D74"/>
    <w:rsid w:val="0031165F"/>
    <w:rsid w:val="0031796E"/>
    <w:rsid w:val="00320FF7"/>
    <w:rsid w:val="00323BAC"/>
    <w:rsid w:val="00326899"/>
    <w:rsid w:val="00327364"/>
    <w:rsid w:val="003277CB"/>
    <w:rsid w:val="00332B9E"/>
    <w:rsid w:val="00334A67"/>
    <w:rsid w:val="00335499"/>
    <w:rsid w:val="003532C4"/>
    <w:rsid w:val="00353993"/>
    <w:rsid w:val="0035479D"/>
    <w:rsid w:val="003548BE"/>
    <w:rsid w:val="00354F55"/>
    <w:rsid w:val="00361A4B"/>
    <w:rsid w:val="00365F24"/>
    <w:rsid w:val="00373679"/>
    <w:rsid w:val="003844C6"/>
    <w:rsid w:val="00391570"/>
    <w:rsid w:val="00392CE8"/>
    <w:rsid w:val="003948E8"/>
    <w:rsid w:val="003956F3"/>
    <w:rsid w:val="0039739F"/>
    <w:rsid w:val="00397895"/>
    <w:rsid w:val="003A1C87"/>
    <w:rsid w:val="003A37C6"/>
    <w:rsid w:val="003A3F5C"/>
    <w:rsid w:val="003A4167"/>
    <w:rsid w:val="003A4C8B"/>
    <w:rsid w:val="003A612A"/>
    <w:rsid w:val="003B0EE6"/>
    <w:rsid w:val="003B191F"/>
    <w:rsid w:val="003B1DCF"/>
    <w:rsid w:val="003B2008"/>
    <w:rsid w:val="003B57E7"/>
    <w:rsid w:val="003C460E"/>
    <w:rsid w:val="003D267B"/>
    <w:rsid w:val="003D277C"/>
    <w:rsid w:val="003D29D6"/>
    <w:rsid w:val="003D3ED5"/>
    <w:rsid w:val="003D3F8C"/>
    <w:rsid w:val="003D58A3"/>
    <w:rsid w:val="003D6261"/>
    <w:rsid w:val="003D70BA"/>
    <w:rsid w:val="003E0600"/>
    <w:rsid w:val="003E1C06"/>
    <w:rsid w:val="003E533B"/>
    <w:rsid w:val="003F083F"/>
    <w:rsid w:val="003F7805"/>
    <w:rsid w:val="00407286"/>
    <w:rsid w:val="0041192C"/>
    <w:rsid w:val="0041311A"/>
    <w:rsid w:val="00413F34"/>
    <w:rsid w:val="0041460E"/>
    <w:rsid w:val="00415656"/>
    <w:rsid w:val="00417D79"/>
    <w:rsid w:val="00420350"/>
    <w:rsid w:val="00420A7D"/>
    <w:rsid w:val="0042207E"/>
    <w:rsid w:val="0042255A"/>
    <w:rsid w:val="004312B9"/>
    <w:rsid w:val="00435E37"/>
    <w:rsid w:val="004370C6"/>
    <w:rsid w:val="00437DC2"/>
    <w:rsid w:val="00442039"/>
    <w:rsid w:val="004424BF"/>
    <w:rsid w:val="0044497D"/>
    <w:rsid w:val="0044758D"/>
    <w:rsid w:val="004515D9"/>
    <w:rsid w:val="0045163F"/>
    <w:rsid w:val="00460482"/>
    <w:rsid w:val="00460902"/>
    <w:rsid w:val="0046188B"/>
    <w:rsid w:val="004678FB"/>
    <w:rsid w:val="004724B9"/>
    <w:rsid w:val="00473699"/>
    <w:rsid w:val="00475041"/>
    <w:rsid w:val="00477B1F"/>
    <w:rsid w:val="004811C8"/>
    <w:rsid w:val="00483626"/>
    <w:rsid w:val="004838AD"/>
    <w:rsid w:val="00483978"/>
    <w:rsid w:val="00486D2A"/>
    <w:rsid w:val="0048769A"/>
    <w:rsid w:val="00491D20"/>
    <w:rsid w:val="004942E9"/>
    <w:rsid w:val="00495FB0"/>
    <w:rsid w:val="004963B7"/>
    <w:rsid w:val="004A3216"/>
    <w:rsid w:val="004A5CB6"/>
    <w:rsid w:val="004A5FA1"/>
    <w:rsid w:val="004A6A2F"/>
    <w:rsid w:val="004A7221"/>
    <w:rsid w:val="004B1811"/>
    <w:rsid w:val="004B1C35"/>
    <w:rsid w:val="004B2AD0"/>
    <w:rsid w:val="004C05A3"/>
    <w:rsid w:val="004C09A9"/>
    <w:rsid w:val="004C1373"/>
    <w:rsid w:val="004C4577"/>
    <w:rsid w:val="004C6A5D"/>
    <w:rsid w:val="004D016B"/>
    <w:rsid w:val="004D27F8"/>
    <w:rsid w:val="004D28EB"/>
    <w:rsid w:val="004D2CB0"/>
    <w:rsid w:val="004D3629"/>
    <w:rsid w:val="004D3AA8"/>
    <w:rsid w:val="004E0D34"/>
    <w:rsid w:val="004E0F35"/>
    <w:rsid w:val="004E3615"/>
    <w:rsid w:val="004E5DEC"/>
    <w:rsid w:val="00502E93"/>
    <w:rsid w:val="00506E07"/>
    <w:rsid w:val="00515D5C"/>
    <w:rsid w:val="005210E8"/>
    <w:rsid w:val="00521DB7"/>
    <w:rsid w:val="005238A9"/>
    <w:rsid w:val="00524A35"/>
    <w:rsid w:val="00534295"/>
    <w:rsid w:val="00534EEB"/>
    <w:rsid w:val="00535BC3"/>
    <w:rsid w:val="00542A74"/>
    <w:rsid w:val="005452D5"/>
    <w:rsid w:val="005502EB"/>
    <w:rsid w:val="00550F24"/>
    <w:rsid w:val="00553390"/>
    <w:rsid w:val="00553783"/>
    <w:rsid w:val="0055394B"/>
    <w:rsid w:val="00554556"/>
    <w:rsid w:val="00554572"/>
    <w:rsid w:val="00555341"/>
    <w:rsid w:val="00555E97"/>
    <w:rsid w:val="005568C9"/>
    <w:rsid w:val="00557B25"/>
    <w:rsid w:val="00561484"/>
    <w:rsid w:val="00562315"/>
    <w:rsid w:val="0056251F"/>
    <w:rsid w:val="00565A31"/>
    <w:rsid w:val="00566587"/>
    <w:rsid w:val="00566C92"/>
    <w:rsid w:val="00570D63"/>
    <w:rsid w:val="00572AA2"/>
    <w:rsid w:val="005734C6"/>
    <w:rsid w:val="005805E7"/>
    <w:rsid w:val="005812BC"/>
    <w:rsid w:val="00581539"/>
    <w:rsid w:val="005860F7"/>
    <w:rsid w:val="005865BE"/>
    <w:rsid w:val="00593AFC"/>
    <w:rsid w:val="005A2F9C"/>
    <w:rsid w:val="005A37C5"/>
    <w:rsid w:val="005A568E"/>
    <w:rsid w:val="005B00B9"/>
    <w:rsid w:val="005B1703"/>
    <w:rsid w:val="005B263B"/>
    <w:rsid w:val="005B47FE"/>
    <w:rsid w:val="005B6BD1"/>
    <w:rsid w:val="005C01F2"/>
    <w:rsid w:val="005C08CF"/>
    <w:rsid w:val="005C3B75"/>
    <w:rsid w:val="005C483F"/>
    <w:rsid w:val="005C7A97"/>
    <w:rsid w:val="005D2822"/>
    <w:rsid w:val="005D71B2"/>
    <w:rsid w:val="005E0E98"/>
    <w:rsid w:val="005E1E9A"/>
    <w:rsid w:val="005E5720"/>
    <w:rsid w:val="005E7FBD"/>
    <w:rsid w:val="005F03CC"/>
    <w:rsid w:val="005F0EDD"/>
    <w:rsid w:val="005F1AE9"/>
    <w:rsid w:val="005F2347"/>
    <w:rsid w:val="005F41AF"/>
    <w:rsid w:val="00603196"/>
    <w:rsid w:val="00607B0D"/>
    <w:rsid w:val="00607D22"/>
    <w:rsid w:val="00607F22"/>
    <w:rsid w:val="006149F7"/>
    <w:rsid w:val="0061758C"/>
    <w:rsid w:val="006203DC"/>
    <w:rsid w:val="0063587A"/>
    <w:rsid w:val="00636B13"/>
    <w:rsid w:val="00637EB5"/>
    <w:rsid w:val="006428E2"/>
    <w:rsid w:val="006436F2"/>
    <w:rsid w:val="00643DE4"/>
    <w:rsid w:val="00646D70"/>
    <w:rsid w:val="00650CA2"/>
    <w:rsid w:val="006561C3"/>
    <w:rsid w:val="00660094"/>
    <w:rsid w:val="00660FDA"/>
    <w:rsid w:val="006615A3"/>
    <w:rsid w:val="00661AFD"/>
    <w:rsid w:val="00665E85"/>
    <w:rsid w:val="00670DDB"/>
    <w:rsid w:val="0067524A"/>
    <w:rsid w:val="00681DF3"/>
    <w:rsid w:val="00683110"/>
    <w:rsid w:val="00687789"/>
    <w:rsid w:val="00687E3F"/>
    <w:rsid w:val="00691A0E"/>
    <w:rsid w:val="00693090"/>
    <w:rsid w:val="00696A30"/>
    <w:rsid w:val="006970CD"/>
    <w:rsid w:val="0069777C"/>
    <w:rsid w:val="006A0646"/>
    <w:rsid w:val="006A39A7"/>
    <w:rsid w:val="006A5CF2"/>
    <w:rsid w:val="006A6EA9"/>
    <w:rsid w:val="006A78CF"/>
    <w:rsid w:val="006B1B9B"/>
    <w:rsid w:val="006B200D"/>
    <w:rsid w:val="006B40C7"/>
    <w:rsid w:val="006B4B07"/>
    <w:rsid w:val="006B7A91"/>
    <w:rsid w:val="006C06EB"/>
    <w:rsid w:val="006C3FCD"/>
    <w:rsid w:val="006C6436"/>
    <w:rsid w:val="006D0077"/>
    <w:rsid w:val="006D3604"/>
    <w:rsid w:val="006D57F8"/>
    <w:rsid w:val="006D69F7"/>
    <w:rsid w:val="006D737B"/>
    <w:rsid w:val="006D7F10"/>
    <w:rsid w:val="006E0E87"/>
    <w:rsid w:val="006E3422"/>
    <w:rsid w:val="006E3500"/>
    <w:rsid w:val="006E3730"/>
    <w:rsid w:val="006E56FE"/>
    <w:rsid w:val="006E6632"/>
    <w:rsid w:val="006F176A"/>
    <w:rsid w:val="006F63F2"/>
    <w:rsid w:val="006F7D9E"/>
    <w:rsid w:val="00701E0A"/>
    <w:rsid w:val="0070401C"/>
    <w:rsid w:val="00704773"/>
    <w:rsid w:val="00710658"/>
    <w:rsid w:val="00716A5C"/>
    <w:rsid w:val="0072214F"/>
    <w:rsid w:val="00723638"/>
    <w:rsid w:val="00723DDB"/>
    <w:rsid w:val="007245C2"/>
    <w:rsid w:val="00725C2C"/>
    <w:rsid w:val="00732010"/>
    <w:rsid w:val="007327A0"/>
    <w:rsid w:val="0073282E"/>
    <w:rsid w:val="007335E2"/>
    <w:rsid w:val="00733B92"/>
    <w:rsid w:val="00736240"/>
    <w:rsid w:val="0073687F"/>
    <w:rsid w:val="0074398B"/>
    <w:rsid w:val="00744D9F"/>
    <w:rsid w:val="00745250"/>
    <w:rsid w:val="00746549"/>
    <w:rsid w:val="00747063"/>
    <w:rsid w:val="007527F7"/>
    <w:rsid w:val="00757836"/>
    <w:rsid w:val="00760C04"/>
    <w:rsid w:val="00762C33"/>
    <w:rsid w:val="00764237"/>
    <w:rsid w:val="00765563"/>
    <w:rsid w:val="0076645C"/>
    <w:rsid w:val="00767C48"/>
    <w:rsid w:val="00770512"/>
    <w:rsid w:val="00773905"/>
    <w:rsid w:val="00773B0D"/>
    <w:rsid w:val="00774F12"/>
    <w:rsid w:val="0077522C"/>
    <w:rsid w:val="0077541C"/>
    <w:rsid w:val="0077749E"/>
    <w:rsid w:val="00783587"/>
    <w:rsid w:val="007841BD"/>
    <w:rsid w:val="007861D5"/>
    <w:rsid w:val="007938B2"/>
    <w:rsid w:val="007A06C3"/>
    <w:rsid w:val="007A23EC"/>
    <w:rsid w:val="007B0B08"/>
    <w:rsid w:val="007B501C"/>
    <w:rsid w:val="007B524A"/>
    <w:rsid w:val="007B5704"/>
    <w:rsid w:val="007B594E"/>
    <w:rsid w:val="007B5D10"/>
    <w:rsid w:val="007C0324"/>
    <w:rsid w:val="007C07E4"/>
    <w:rsid w:val="007C1ADC"/>
    <w:rsid w:val="007C24C9"/>
    <w:rsid w:val="007C4281"/>
    <w:rsid w:val="007C4406"/>
    <w:rsid w:val="007C4916"/>
    <w:rsid w:val="007C690F"/>
    <w:rsid w:val="007C6AA3"/>
    <w:rsid w:val="007C6AAB"/>
    <w:rsid w:val="007C6DEC"/>
    <w:rsid w:val="007D140D"/>
    <w:rsid w:val="007D27F0"/>
    <w:rsid w:val="007D4624"/>
    <w:rsid w:val="007D46B2"/>
    <w:rsid w:val="007D6C5C"/>
    <w:rsid w:val="007D7FD9"/>
    <w:rsid w:val="007E0564"/>
    <w:rsid w:val="007E06A7"/>
    <w:rsid w:val="007E1BA9"/>
    <w:rsid w:val="007E3065"/>
    <w:rsid w:val="007E385E"/>
    <w:rsid w:val="007E43FA"/>
    <w:rsid w:val="007E6C58"/>
    <w:rsid w:val="007F0B90"/>
    <w:rsid w:val="007F129C"/>
    <w:rsid w:val="007F18EA"/>
    <w:rsid w:val="007F1A51"/>
    <w:rsid w:val="007F24E4"/>
    <w:rsid w:val="007F747B"/>
    <w:rsid w:val="00800C77"/>
    <w:rsid w:val="008028C1"/>
    <w:rsid w:val="00803FBB"/>
    <w:rsid w:val="00810EC0"/>
    <w:rsid w:val="0082013F"/>
    <w:rsid w:val="00820BE7"/>
    <w:rsid w:val="00822C8F"/>
    <w:rsid w:val="00823D38"/>
    <w:rsid w:val="008253D0"/>
    <w:rsid w:val="008268F2"/>
    <w:rsid w:val="00826F9F"/>
    <w:rsid w:val="00831FF9"/>
    <w:rsid w:val="008329CF"/>
    <w:rsid w:val="00837DC5"/>
    <w:rsid w:val="00840483"/>
    <w:rsid w:val="0084067E"/>
    <w:rsid w:val="00842E9E"/>
    <w:rsid w:val="00842F71"/>
    <w:rsid w:val="00846E77"/>
    <w:rsid w:val="00847DF8"/>
    <w:rsid w:val="00853997"/>
    <w:rsid w:val="008562A2"/>
    <w:rsid w:val="00863802"/>
    <w:rsid w:val="00864E9B"/>
    <w:rsid w:val="00865336"/>
    <w:rsid w:val="00865BF0"/>
    <w:rsid w:val="0087232C"/>
    <w:rsid w:val="008743AB"/>
    <w:rsid w:val="00882694"/>
    <w:rsid w:val="00882A15"/>
    <w:rsid w:val="00882E99"/>
    <w:rsid w:val="00882FBB"/>
    <w:rsid w:val="00882FCD"/>
    <w:rsid w:val="00882FED"/>
    <w:rsid w:val="00883189"/>
    <w:rsid w:val="00884AFE"/>
    <w:rsid w:val="00894B79"/>
    <w:rsid w:val="00895EF8"/>
    <w:rsid w:val="00895FAE"/>
    <w:rsid w:val="00896106"/>
    <w:rsid w:val="00897136"/>
    <w:rsid w:val="00897DE8"/>
    <w:rsid w:val="008A0565"/>
    <w:rsid w:val="008A2737"/>
    <w:rsid w:val="008A3F9F"/>
    <w:rsid w:val="008A6717"/>
    <w:rsid w:val="008A67FA"/>
    <w:rsid w:val="008A6AE4"/>
    <w:rsid w:val="008B0354"/>
    <w:rsid w:val="008B1416"/>
    <w:rsid w:val="008B31A0"/>
    <w:rsid w:val="008C1046"/>
    <w:rsid w:val="008C61ED"/>
    <w:rsid w:val="008C6B60"/>
    <w:rsid w:val="008D35A7"/>
    <w:rsid w:val="008D3D71"/>
    <w:rsid w:val="008D6D2B"/>
    <w:rsid w:val="008E061F"/>
    <w:rsid w:val="008E6834"/>
    <w:rsid w:val="008F2492"/>
    <w:rsid w:val="008F2620"/>
    <w:rsid w:val="008F2D21"/>
    <w:rsid w:val="008F36A6"/>
    <w:rsid w:val="008F5954"/>
    <w:rsid w:val="008F5A34"/>
    <w:rsid w:val="008F606E"/>
    <w:rsid w:val="008F608C"/>
    <w:rsid w:val="00902568"/>
    <w:rsid w:val="00903134"/>
    <w:rsid w:val="009036E0"/>
    <w:rsid w:val="00905728"/>
    <w:rsid w:val="00905F3D"/>
    <w:rsid w:val="00907569"/>
    <w:rsid w:val="00907844"/>
    <w:rsid w:val="00911DFA"/>
    <w:rsid w:val="009132B3"/>
    <w:rsid w:val="0091781E"/>
    <w:rsid w:val="0092009E"/>
    <w:rsid w:val="00920432"/>
    <w:rsid w:val="00925287"/>
    <w:rsid w:val="00925485"/>
    <w:rsid w:val="00927700"/>
    <w:rsid w:val="009303C8"/>
    <w:rsid w:val="00933177"/>
    <w:rsid w:val="00940F18"/>
    <w:rsid w:val="009420A1"/>
    <w:rsid w:val="009434BC"/>
    <w:rsid w:val="009443BA"/>
    <w:rsid w:val="00946704"/>
    <w:rsid w:val="00950528"/>
    <w:rsid w:val="009538C8"/>
    <w:rsid w:val="00953B81"/>
    <w:rsid w:val="0095648D"/>
    <w:rsid w:val="00966AED"/>
    <w:rsid w:val="0097338B"/>
    <w:rsid w:val="00973937"/>
    <w:rsid w:val="00976597"/>
    <w:rsid w:val="00976AC2"/>
    <w:rsid w:val="009771B4"/>
    <w:rsid w:val="00980E05"/>
    <w:rsid w:val="00982047"/>
    <w:rsid w:val="0098229F"/>
    <w:rsid w:val="00985E24"/>
    <w:rsid w:val="00986515"/>
    <w:rsid w:val="0098658C"/>
    <w:rsid w:val="0099121C"/>
    <w:rsid w:val="009916E2"/>
    <w:rsid w:val="009917EC"/>
    <w:rsid w:val="00997682"/>
    <w:rsid w:val="009A1B0E"/>
    <w:rsid w:val="009B46A0"/>
    <w:rsid w:val="009B55E2"/>
    <w:rsid w:val="009B7E9A"/>
    <w:rsid w:val="009C05CF"/>
    <w:rsid w:val="009C2AA5"/>
    <w:rsid w:val="009C4B49"/>
    <w:rsid w:val="009D2366"/>
    <w:rsid w:val="009D687A"/>
    <w:rsid w:val="009E0DB0"/>
    <w:rsid w:val="009E29C7"/>
    <w:rsid w:val="009E3B2F"/>
    <w:rsid w:val="009E7342"/>
    <w:rsid w:val="009E7A1E"/>
    <w:rsid w:val="009E7A35"/>
    <w:rsid w:val="009F064E"/>
    <w:rsid w:val="009F0991"/>
    <w:rsid w:val="009F1761"/>
    <w:rsid w:val="009F2504"/>
    <w:rsid w:val="009F361E"/>
    <w:rsid w:val="009F3E22"/>
    <w:rsid w:val="009F5041"/>
    <w:rsid w:val="009F56AB"/>
    <w:rsid w:val="009F6F9B"/>
    <w:rsid w:val="00A03B3E"/>
    <w:rsid w:val="00A077EB"/>
    <w:rsid w:val="00A12263"/>
    <w:rsid w:val="00A1368C"/>
    <w:rsid w:val="00A15FC3"/>
    <w:rsid w:val="00A2248E"/>
    <w:rsid w:val="00A22A2F"/>
    <w:rsid w:val="00A2347B"/>
    <w:rsid w:val="00A24205"/>
    <w:rsid w:val="00A24538"/>
    <w:rsid w:val="00A24604"/>
    <w:rsid w:val="00A305A3"/>
    <w:rsid w:val="00A3361F"/>
    <w:rsid w:val="00A33DB5"/>
    <w:rsid w:val="00A3412A"/>
    <w:rsid w:val="00A344E0"/>
    <w:rsid w:val="00A37045"/>
    <w:rsid w:val="00A4132B"/>
    <w:rsid w:val="00A444FD"/>
    <w:rsid w:val="00A47536"/>
    <w:rsid w:val="00A47890"/>
    <w:rsid w:val="00A47C97"/>
    <w:rsid w:val="00A50856"/>
    <w:rsid w:val="00A50CC3"/>
    <w:rsid w:val="00A51EDD"/>
    <w:rsid w:val="00A521CC"/>
    <w:rsid w:val="00A666F1"/>
    <w:rsid w:val="00A70B6A"/>
    <w:rsid w:val="00A70C18"/>
    <w:rsid w:val="00A74353"/>
    <w:rsid w:val="00A743B8"/>
    <w:rsid w:val="00A74514"/>
    <w:rsid w:val="00A7592A"/>
    <w:rsid w:val="00A76CFC"/>
    <w:rsid w:val="00A772CD"/>
    <w:rsid w:val="00A77616"/>
    <w:rsid w:val="00A82160"/>
    <w:rsid w:val="00A83891"/>
    <w:rsid w:val="00A83EB7"/>
    <w:rsid w:val="00A86FE8"/>
    <w:rsid w:val="00A93DCB"/>
    <w:rsid w:val="00A9499A"/>
    <w:rsid w:val="00A949C7"/>
    <w:rsid w:val="00A94D62"/>
    <w:rsid w:val="00A97270"/>
    <w:rsid w:val="00A9731E"/>
    <w:rsid w:val="00AA2064"/>
    <w:rsid w:val="00AA4C3E"/>
    <w:rsid w:val="00AA58A0"/>
    <w:rsid w:val="00AA64E2"/>
    <w:rsid w:val="00AB0E41"/>
    <w:rsid w:val="00AB0F88"/>
    <w:rsid w:val="00AB16AF"/>
    <w:rsid w:val="00AB1EA1"/>
    <w:rsid w:val="00AB3B08"/>
    <w:rsid w:val="00AB5FCF"/>
    <w:rsid w:val="00AC0276"/>
    <w:rsid w:val="00AC0A0F"/>
    <w:rsid w:val="00AC3870"/>
    <w:rsid w:val="00AC51D1"/>
    <w:rsid w:val="00AD7A56"/>
    <w:rsid w:val="00AE5CAE"/>
    <w:rsid w:val="00AE6FFE"/>
    <w:rsid w:val="00AF0231"/>
    <w:rsid w:val="00AF3026"/>
    <w:rsid w:val="00AF3DCF"/>
    <w:rsid w:val="00AF60CD"/>
    <w:rsid w:val="00AF6C51"/>
    <w:rsid w:val="00AF78D4"/>
    <w:rsid w:val="00B00338"/>
    <w:rsid w:val="00B01A17"/>
    <w:rsid w:val="00B05D5B"/>
    <w:rsid w:val="00B12E1F"/>
    <w:rsid w:val="00B15B27"/>
    <w:rsid w:val="00B2038E"/>
    <w:rsid w:val="00B2532F"/>
    <w:rsid w:val="00B266E9"/>
    <w:rsid w:val="00B31489"/>
    <w:rsid w:val="00B31943"/>
    <w:rsid w:val="00B32C36"/>
    <w:rsid w:val="00B32F7F"/>
    <w:rsid w:val="00B35936"/>
    <w:rsid w:val="00B372F1"/>
    <w:rsid w:val="00B4227E"/>
    <w:rsid w:val="00B42E08"/>
    <w:rsid w:val="00B4322E"/>
    <w:rsid w:val="00B43A12"/>
    <w:rsid w:val="00B43F87"/>
    <w:rsid w:val="00B44762"/>
    <w:rsid w:val="00B4575A"/>
    <w:rsid w:val="00B457E6"/>
    <w:rsid w:val="00B46BAD"/>
    <w:rsid w:val="00B4772F"/>
    <w:rsid w:val="00B503EF"/>
    <w:rsid w:val="00B526CA"/>
    <w:rsid w:val="00B5626B"/>
    <w:rsid w:val="00B61EFE"/>
    <w:rsid w:val="00B66F62"/>
    <w:rsid w:val="00B706CE"/>
    <w:rsid w:val="00B73823"/>
    <w:rsid w:val="00B760E4"/>
    <w:rsid w:val="00B868E6"/>
    <w:rsid w:val="00B87526"/>
    <w:rsid w:val="00B9175E"/>
    <w:rsid w:val="00B91BF7"/>
    <w:rsid w:val="00B92AA5"/>
    <w:rsid w:val="00BA1042"/>
    <w:rsid w:val="00BA48B2"/>
    <w:rsid w:val="00BA6B0C"/>
    <w:rsid w:val="00BB23BC"/>
    <w:rsid w:val="00BB4C08"/>
    <w:rsid w:val="00BB4D62"/>
    <w:rsid w:val="00BB5247"/>
    <w:rsid w:val="00BB5908"/>
    <w:rsid w:val="00BB69FD"/>
    <w:rsid w:val="00BB6D7B"/>
    <w:rsid w:val="00BC2271"/>
    <w:rsid w:val="00BC2EAB"/>
    <w:rsid w:val="00BC6231"/>
    <w:rsid w:val="00BD5C9B"/>
    <w:rsid w:val="00BD6638"/>
    <w:rsid w:val="00BE42C9"/>
    <w:rsid w:val="00BE5F35"/>
    <w:rsid w:val="00BE6157"/>
    <w:rsid w:val="00BE64E5"/>
    <w:rsid w:val="00BE6B49"/>
    <w:rsid w:val="00BF5F88"/>
    <w:rsid w:val="00BF7F28"/>
    <w:rsid w:val="00C022EF"/>
    <w:rsid w:val="00C050A5"/>
    <w:rsid w:val="00C057A6"/>
    <w:rsid w:val="00C12BFC"/>
    <w:rsid w:val="00C20BA2"/>
    <w:rsid w:val="00C210CA"/>
    <w:rsid w:val="00C22DF0"/>
    <w:rsid w:val="00C25001"/>
    <w:rsid w:val="00C271A0"/>
    <w:rsid w:val="00C273CF"/>
    <w:rsid w:val="00C27AE0"/>
    <w:rsid w:val="00C30510"/>
    <w:rsid w:val="00C319E2"/>
    <w:rsid w:val="00C35E0A"/>
    <w:rsid w:val="00C35F41"/>
    <w:rsid w:val="00C360B0"/>
    <w:rsid w:val="00C36EC1"/>
    <w:rsid w:val="00C377B8"/>
    <w:rsid w:val="00C37F47"/>
    <w:rsid w:val="00C41A41"/>
    <w:rsid w:val="00C42906"/>
    <w:rsid w:val="00C52849"/>
    <w:rsid w:val="00C53368"/>
    <w:rsid w:val="00C54C2D"/>
    <w:rsid w:val="00C54CC4"/>
    <w:rsid w:val="00C54EEA"/>
    <w:rsid w:val="00C56395"/>
    <w:rsid w:val="00C564C0"/>
    <w:rsid w:val="00C566E5"/>
    <w:rsid w:val="00C57F85"/>
    <w:rsid w:val="00C61D4A"/>
    <w:rsid w:val="00C6626B"/>
    <w:rsid w:val="00C7057F"/>
    <w:rsid w:val="00C70AA4"/>
    <w:rsid w:val="00C7138F"/>
    <w:rsid w:val="00C71A77"/>
    <w:rsid w:val="00C8131C"/>
    <w:rsid w:val="00C864AC"/>
    <w:rsid w:val="00C87439"/>
    <w:rsid w:val="00C92964"/>
    <w:rsid w:val="00C93C6C"/>
    <w:rsid w:val="00C93F17"/>
    <w:rsid w:val="00C9623B"/>
    <w:rsid w:val="00CA4588"/>
    <w:rsid w:val="00CA65B1"/>
    <w:rsid w:val="00CA7D94"/>
    <w:rsid w:val="00CB196A"/>
    <w:rsid w:val="00CB4366"/>
    <w:rsid w:val="00CB5A85"/>
    <w:rsid w:val="00CC4D10"/>
    <w:rsid w:val="00CC4DC6"/>
    <w:rsid w:val="00CC6565"/>
    <w:rsid w:val="00CC7563"/>
    <w:rsid w:val="00CD0805"/>
    <w:rsid w:val="00CD144F"/>
    <w:rsid w:val="00CD1752"/>
    <w:rsid w:val="00CD1F25"/>
    <w:rsid w:val="00CD3566"/>
    <w:rsid w:val="00CD5F4E"/>
    <w:rsid w:val="00CD6235"/>
    <w:rsid w:val="00CD7C02"/>
    <w:rsid w:val="00CD7DD5"/>
    <w:rsid w:val="00CE2558"/>
    <w:rsid w:val="00CE26F4"/>
    <w:rsid w:val="00CE5F4A"/>
    <w:rsid w:val="00CE62FC"/>
    <w:rsid w:val="00CE70AA"/>
    <w:rsid w:val="00CF13D0"/>
    <w:rsid w:val="00CF5DA6"/>
    <w:rsid w:val="00CF75B6"/>
    <w:rsid w:val="00D04999"/>
    <w:rsid w:val="00D07748"/>
    <w:rsid w:val="00D1096A"/>
    <w:rsid w:val="00D1281C"/>
    <w:rsid w:val="00D132F2"/>
    <w:rsid w:val="00D13769"/>
    <w:rsid w:val="00D141DE"/>
    <w:rsid w:val="00D1499C"/>
    <w:rsid w:val="00D14C25"/>
    <w:rsid w:val="00D17622"/>
    <w:rsid w:val="00D22922"/>
    <w:rsid w:val="00D23815"/>
    <w:rsid w:val="00D27169"/>
    <w:rsid w:val="00D27E72"/>
    <w:rsid w:val="00D313C7"/>
    <w:rsid w:val="00D328DA"/>
    <w:rsid w:val="00D35DA6"/>
    <w:rsid w:val="00D37E2F"/>
    <w:rsid w:val="00D4273B"/>
    <w:rsid w:val="00D44E20"/>
    <w:rsid w:val="00D4501A"/>
    <w:rsid w:val="00D5154A"/>
    <w:rsid w:val="00D54FF4"/>
    <w:rsid w:val="00D55644"/>
    <w:rsid w:val="00D56829"/>
    <w:rsid w:val="00D6000E"/>
    <w:rsid w:val="00D60710"/>
    <w:rsid w:val="00D643BC"/>
    <w:rsid w:val="00D65022"/>
    <w:rsid w:val="00D66F5A"/>
    <w:rsid w:val="00D711DA"/>
    <w:rsid w:val="00D71493"/>
    <w:rsid w:val="00D7434F"/>
    <w:rsid w:val="00D8196A"/>
    <w:rsid w:val="00D83FB8"/>
    <w:rsid w:val="00D8591B"/>
    <w:rsid w:val="00D92E88"/>
    <w:rsid w:val="00D930EE"/>
    <w:rsid w:val="00DA0B6F"/>
    <w:rsid w:val="00DA1B0E"/>
    <w:rsid w:val="00DA3842"/>
    <w:rsid w:val="00DA4991"/>
    <w:rsid w:val="00DA4F18"/>
    <w:rsid w:val="00DA6D3D"/>
    <w:rsid w:val="00DB2093"/>
    <w:rsid w:val="00DB4F2F"/>
    <w:rsid w:val="00DC0286"/>
    <w:rsid w:val="00DC47FF"/>
    <w:rsid w:val="00DC6D14"/>
    <w:rsid w:val="00DD00BB"/>
    <w:rsid w:val="00DD3572"/>
    <w:rsid w:val="00DD61A9"/>
    <w:rsid w:val="00DD7EE5"/>
    <w:rsid w:val="00DE36DE"/>
    <w:rsid w:val="00DE6D7D"/>
    <w:rsid w:val="00DF5DB1"/>
    <w:rsid w:val="00E00B88"/>
    <w:rsid w:val="00E016BA"/>
    <w:rsid w:val="00E01F81"/>
    <w:rsid w:val="00E02028"/>
    <w:rsid w:val="00E06F78"/>
    <w:rsid w:val="00E11596"/>
    <w:rsid w:val="00E1483E"/>
    <w:rsid w:val="00E14C98"/>
    <w:rsid w:val="00E15D50"/>
    <w:rsid w:val="00E16EAF"/>
    <w:rsid w:val="00E21E93"/>
    <w:rsid w:val="00E224F1"/>
    <w:rsid w:val="00E255C8"/>
    <w:rsid w:val="00E272D4"/>
    <w:rsid w:val="00E33A5F"/>
    <w:rsid w:val="00E33D3B"/>
    <w:rsid w:val="00E35AB1"/>
    <w:rsid w:val="00E36AB4"/>
    <w:rsid w:val="00E40655"/>
    <w:rsid w:val="00E455C1"/>
    <w:rsid w:val="00E46876"/>
    <w:rsid w:val="00E47A15"/>
    <w:rsid w:val="00E55A00"/>
    <w:rsid w:val="00E64501"/>
    <w:rsid w:val="00E667C5"/>
    <w:rsid w:val="00E66C61"/>
    <w:rsid w:val="00E66E7F"/>
    <w:rsid w:val="00E70BBC"/>
    <w:rsid w:val="00E74D0B"/>
    <w:rsid w:val="00E75E8A"/>
    <w:rsid w:val="00E82FA7"/>
    <w:rsid w:val="00E8352B"/>
    <w:rsid w:val="00E84821"/>
    <w:rsid w:val="00E86E51"/>
    <w:rsid w:val="00E87AA2"/>
    <w:rsid w:val="00E94A4F"/>
    <w:rsid w:val="00EA2633"/>
    <w:rsid w:val="00EA35C8"/>
    <w:rsid w:val="00EA43FB"/>
    <w:rsid w:val="00EA7E85"/>
    <w:rsid w:val="00EB0152"/>
    <w:rsid w:val="00EB0998"/>
    <w:rsid w:val="00EB34F9"/>
    <w:rsid w:val="00EB3830"/>
    <w:rsid w:val="00EB6BDA"/>
    <w:rsid w:val="00EC1246"/>
    <w:rsid w:val="00EC1D53"/>
    <w:rsid w:val="00EC5126"/>
    <w:rsid w:val="00EC583C"/>
    <w:rsid w:val="00ED0EB6"/>
    <w:rsid w:val="00ED54E6"/>
    <w:rsid w:val="00ED611D"/>
    <w:rsid w:val="00ED6C49"/>
    <w:rsid w:val="00ED7236"/>
    <w:rsid w:val="00EE3DE1"/>
    <w:rsid w:val="00EE472D"/>
    <w:rsid w:val="00EE7461"/>
    <w:rsid w:val="00EE757E"/>
    <w:rsid w:val="00EE77F4"/>
    <w:rsid w:val="00EE7D5C"/>
    <w:rsid w:val="00EF0966"/>
    <w:rsid w:val="00EF1C2A"/>
    <w:rsid w:val="00EF29FC"/>
    <w:rsid w:val="00EF2CCE"/>
    <w:rsid w:val="00EF4518"/>
    <w:rsid w:val="00EF5B6B"/>
    <w:rsid w:val="00EF72D8"/>
    <w:rsid w:val="00EF7FC6"/>
    <w:rsid w:val="00F020A6"/>
    <w:rsid w:val="00F041AD"/>
    <w:rsid w:val="00F057C5"/>
    <w:rsid w:val="00F0590B"/>
    <w:rsid w:val="00F05F65"/>
    <w:rsid w:val="00F10831"/>
    <w:rsid w:val="00F160BB"/>
    <w:rsid w:val="00F161B5"/>
    <w:rsid w:val="00F36E3D"/>
    <w:rsid w:val="00F37B7A"/>
    <w:rsid w:val="00F42EFB"/>
    <w:rsid w:val="00F433FA"/>
    <w:rsid w:val="00F43584"/>
    <w:rsid w:val="00F44C64"/>
    <w:rsid w:val="00F45596"/>
    <w:rsid w:val="00F45842"/>
    <w:rsid w:val="00F45B72"/>
    <w:rsid w:val="00F46632"/>
    <w:rsid w:val="00F52BA9"/>
    <w:rsid w:val="00F53910"/>
    <w:rsid w:val="00F60791"/>
    <w:rsid w:val="00F62F6B"/>
    <w:rsid w:val="00F721BA"/>
    <w:rsid w:val="00F72A5B"/>
    <w:rsid w:val="00F73B99"/>
    <w:rsid w:val="00F74A36"/>
    <w:rsid w:val="00F74DDB"/>
    <w:rsid w:val="00F755E7"/>
    <w:rsid w:val="00F76015"/>
    <w:rsid w:val="00F81BE3"/>
    <w:rsid w:val="00F870D3"/>
    <w:rsid w:val="00F93006"/>
    <w:rsid w:val="00F93386"/>
    <w:rsid w:val="00F969F9"/>
    <w:rsid w:val="00FA51DF"/>
    <w:rsid w:val="00FA5A7D"/>
    <w:rsid w:val="00FB3CB8"/>
    <w:rsid w:val="00FB429D"/>
    <w:rsid w:val="00FB6636"/>
    <w:rsid w:val="00FC089C"/>
    <w:rsid w:val="00FC4436"/>
    <w:rsid w:val="00FD073F"/>
    <w:rsid w:val="00FD3EB2"/>
    <w:rsid w:val="00FD4975"/>
    <w:rsid w:val="00FF0CA7"/>
    <w:rsid w:val="00FF10FD"/>
    <w:rsid w:val="00FF5488"/>
    <w:rsid w:val="3B87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qFormat="1" w:uiPriority="99" w:semiHidden="0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iPriority="99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0"/>
    <w:pPr>
      <w:keepNext/>
      <w:keepLines/>
      <w:numPr>
        <w:ilvl w:val="0"/>
        <w:numId w:val="1"/>
      </w:numPr>
      <w:spacing w:before="340" w:after="330"/>
      <w:ind w:firstLine="0" w:firstLineChars="0"/>
      <w:outlineLvl w:val="0"/>
    </w:pPr>
    <w:rPr>
      <w:rFonts w:ascii="宋体" w:hAnsi="宋体" w:eastAsia="黑体"/>
      <w:b/>
      <w:bCs/>
      <w:kern w:val="44"/>
      <w:sz w:val="28"/>
      <w:szCs w:val="36"/>
    </w:rPr>
  </w:style>
  <w:style w:type="paragraph" w:styleId="3">
    <w:name w:val="heading 2"/>
    <w:basedOn w:val="1"/>
    <w:next w:val="1"/>
    <w:link w:val="49"/>
    <w:unhideWhenUsed/>
    <w:qFormat/>
    <w:uiPriority w:val="0"/>
    <w:pPr>
      <w:keepNext/>
      <w:keepLines/>
      <w:numPr>
        <w:ilvl w:val="1"/>
        <w:numId w:val="2"/>
      </w:numPr>
      <w:spacing w:before="140" w:after="140" w:line="416" w:lineRule="auto"/>
      <w:ind w:firstLineChars="0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0"/>
    <w:unhideWhenUsed/>
    <w:qFormat/>
    <w:uiPriority w:val="0"/>
    <w:pPr>
      <w:keepNext/>
      <w:keepLines/>
      <w:numPr>
        <w:ilvl w:val="2"/>
        <w:numId w:val="2"/>
      </w:numPr>
      <w:spacing w:before="140" w:after="140" w:line="416" w:lineRule="auto"/>
      <w:ind w:firstLineChars="0"/>
      <w:outlineLvl w:val="2"/>
    </w:pPr>
    <w:rPr>
      <w:rFonts w:eastAsia="黑体"/>
      <w:b/>
      <w:bCs/>
      <w:sz w:val="30"/>
      <w:szCs w:val="32"/>
    </w:rPr>
  </w:style>
  <w:style w:type="paragraph" w:styleId="5">
    <w:name w:val="heading 4"/>
    <w:basedOn w:val="1"/>
    <w:next w:val="1"/>
    <w:link w:val="51"/>
    <w:unhideWhenUsed/>
    <w:qFormat/>
    <w:uiPriority w:val="0"/>
    <w:pPr>
      <w:keepNext/>
      <w:keepLines/>
      <w:numPr>
        <w:ilvl w:val="3"/>
        <w:numId w:val="2"/>
      </w:numPr>
      <w:spacing w:before="140" w:after="140" w:line="377" w:lineRule="auto"/>
      <w:ind w:firstLineChars="0"/>
      <w:outlineLvl w:val="3"/>
    </w:pPr>
    <w:rPr>
      <w:rFonts w:eastAsia="黑体" w:asciiTheme="majorHAnsi" w:hAnsiTheme="majorHAnsi" w:cstheme="majorBidi"/>
      <w:b/>
      <w:bCs/>
      <w:sz w:val="28"/>
      <w:szCs w:val="28"/>
    </w:rPr>
  </w:style>
  <w:style w:type="paragraph" w:styleId="6">
    <w:name w:val="heading 5"/>
    <w:basedOn w:val="1"/>
    <w:next w:val="1"/>
    <w:link w:val="52"/>
    <w:unhideWhenUsed/>
    <w:qFormat/>
    <w:uiPriority w:val="0"/>
    <w:pPr>
      <w:keepNext/>
      <w:keepLines/>
      <w:numPr>
        <w:ilvl w:val="4"/>
        <w:numId w:val="2"/>
      </w:numPr>
      <w:spacing w:before="120" w:after="120" w:line="376" w:lineRule="auto"/>
      <w:ind w:firstLineChars="0"/>
      <w:outlineLvl w:val="4"/>
    </w:pPr>
    <w:rPr>
      <w:rFonts w:eastAsia="黑体"/>
      <w:b/>
      <w:bCs/>
      <w:sz w:val="24"/>
      <w:szCs w:val="28"/>
    </w:rPr>
  </w:style>
  <w:style w:type="paragraph" w:styleId="7">
    <w:name w:val="heading 6"/>
    <w:basedOn w:val="1"/>
    <w:next w:val="1"/>
    <w:link w:val="53"/>
    <w:unhideWhenUsed/>
    <w:qFormat/>
    <w:uiPriority w:val="0"/>
    <w:pPr>
      <w:keepNext/>
      <w:keepLines/>
      <w:numPr>
        <w:ilvl w:val="5"/>
        <w:numId w:val="2"/>
      </w:numPr>
      <w:spacing w:before="120" w:after="120" w:line="319" w:lineRule="auto"/>
      <w:ind w:firstLineChars="0"/>
      <w:outlineLvl w:val="5"/>
    </w:pPr>
    <w:rPr>
      <w:rFonts w:eastAsia="黑体" w:asciiTheme="majorHAnsi" w:hAnsiTheme="majorHAnsi" w:cstheme="majorBidi"/>
      <w:b/>
      <w:bCs/>
      <w:sz w:val="24"/>
      <w:szCs w:val="24"/>
    </w:rPr>
  </w:style>
  <w:style w:type="paragraph" w:styleId="8">
    <w:name w:val="heading 7"/>
    <w:basedOn w:val="1"/>
    <w:next w:val="1"/>
    <w:link w:val="54"/>
    <w:unhideWhenUsed/>
    <w:qFormat/>
    <w:uiPriority w:val="0"/>
    <w:pPr>
      <w:keepNext/>
      <w:keepLines/>
      <w:numPr>
        <w:ilvl w:val="6"/>
        <w:numId w:val="2"/>
      </w:numPr>
      <w:spacing w:before="120" w:after="120" w:line="319" w:lineRule="auto"/>
      <w:ind w:firstLineChars="0"/>
      <w:outlineLvl w:val="6"/>
    </w:pPr>
    <w:rPr>
      <w:rFonts w:eastAsia="黑体"/>
      <w:b/>
      <w:bCs/>
      <w:sz w:val="24"/>
      <w:szCs w:val="24"/>
    </w:rPr>
  </w:style>
  <w:style w:type="paragraph" w:styleId="9">
    <w:name w:val="heading 8"/>
    <w:basedOn w:val="1"/>
    <w:next w:val="1"/>
    <w:link w:val="55"/>
    <w:unhideWhenUsed/>
    <w:qFormat/>
    <w:uiPriority w:val="0"/>
    <w:pPr>
      <w:keepNext/>
      <w:keepLines/>
      <w:numPr>
        <w:ilvl w:val="7"/>
        <w:numId w:val="2"/>
      </w:numPr>
      <w:spacing w:before="120" w:after="120" w:line="319" w:lineRule="auto"/>
      <w:ind w:firstLineChars="0"/>
      <w:outlineLvl w:val="7"/>
    </w:pPr>
    <w:rPr>
      <w:rFonts w:eastAsia="黑体" w:asciiTheme="majorHAnsi" w:hAnsiTheme="majorHAnsi" w:cstheme="majorBidi"/>
      <w:b/>
      <w:sz w:val="24"/>
      <w:szCs w:val="24"/>
    </w:rPr>
  </w:style>
  <w:style w:type="paragraph" w:styleId="10">
    <w:name w:val="heading 9"/>
    <w:basedOn w:val="1"/>
    <w:next w:val="1"/>
    <w:link w:val="56"/>
    <w:unhideWhenUsed/>
    <w:qFormat/>
    <w:uiPriority w:val="0"/>
    <w:pPr>
      <w:keepNext/>
      <w:keepLines/>
      <w:numPr>
        <w:ilvl w:val="8"/>
        <w:numId w:val="2"/>
      </w:numPr>
      <w:spacing w:before="120" w:after="120" w:line="319" w:lineRule="auto"/>
      <w:ind w:firstLineChars="0"/>
      <w:outlineLvl w:val="8"/>
    </w:pPr>
    <w:rPr>
      <w:rFonts w:eastAsia="黑体" w:asciiTheme="majorHAnsi" w:hAnsiTheme="majorHAnsi" w:cstheme="majorBidi"/>
      <w:b/>
      <w:sz w:val="24"/>
      <w:szCs w:val="21"/>
    </w:rPr>
  </w:style>
  <w:style w:type="character" w:default="1" w:styleId="37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1200" w:leftChars="1200" w:firstLine="0" w:firstLineChars="0"/>
    </w:pPr>
  </w:style>
  <w:style w:type="paragraph" w:styleId="12">
    <w:name w:val="Normal Indent"/>
    <w:basedOn w:val="1"/>
    <w:link w:val="72"/>
    <w:qFormat/>
    <w:uiPriority w:val="0"/>
    <w:pPr>
      <w:spacing w:line="240" w:lineRule="auto"/>
      <w:ind w:firstLine="420" w:firstLineChars="0"/>
    </w:pPr>
    <w:rPr>
      <w:rFonts w:cs="Times New Roman"/>
      <w:szCs w:val="20"/>
    </w:rPr>
  </w:style>
  <w:style w:type="paragraph" w:styleId="13">
    <w:name w:val="caption"/>
    <w:basedOn w:val="1"/>
    <w:next w:val="1"/>
    <w:qFormat/>
    <w:uiPriority w:val="35"/>
    <w:pPr>
      <w:spacing w:line="240" w:lineRule="auto"/>
      <w:ind w:firstLine="0" w:firstLineChars="0"/>
    </w:pPr>
    <w:rPr>
      <w:rFonts w:ascii="Calibri Light" w:hAnsi="Calibri Light" w:eastAsia="黑体" w:cs="Times New Roman"/>
      <w:sz w:val="20"/>
      <w:szCs w:val="20"/>
    </w:rPr>
  </w:style>
  <w:style w:type="paragraph" w:styleId="14">
    <w:name w:val="List Bullet"/>
    <w:basedOn w:val="1"/>
    <w:unhideWhenUsed/>
    <w:qFormat/>
    <w:uiPriority w:val="99"/>
    <w:pPr>
      <w:numPr>
        <w:ilvl w:val="0"/>
        <w:numId w:val="3"/>
      </w:numPr>
      <w:spacing w:line="240" w:lineRule="auto"/>
      <w:ind w:firstLine="0" w:firstLineChars="0"/>
      <w:contextualSpacing/>
    </w:pPr>
    <w:rPr>
      <w:rFonts w:cs="Times New Roman"/>
      <w:szCs w:val="24"/>
    </w:rPr>
  </w:style>
  <w:style w:type="paragraph" w:styleId="15">
    <w:name w:val="Document Map"/>
    <w:basedOn w:val="1"/>
    <w:link w:val="74"/>
    <w:unhideWhenUsed/>
    <w:qFormat/>
    <w:uiPriority w:val="99"/>
    <w:rPr>
      <w:rFonts w:ascii="宋体"/>
      <w:sz w:val="18"/>
      <w:szCs w:val="18"/>
    </w:rPr>
  </w:style>
  <w:style w:type="paragraph" w:styleId="16">
    <w:name w:val="annotation text"/>
    <w:basedOn w:val="1"/>
    <w:link w:val="104"/>
    <w:unhideWhenUsed/>
    <w:qFormat/>
    <w:uiPriority w:val="99"/>
    <w:pPr>
      <w:jc w:val="left"/>
    </w:pPr>
  </w:style>
  <w:style w:type="paragraph" w:styleId="17">
    <w:name w:val="toc 5"/>
    <w:basedOn w:val="1"/>
    <w:next w:val="1"/>
    <w:unhideWhenUsed/>
    <w:qFormat/>
    <w:uiPriority w:val="39"/>
    <w:pPr>
      <w:spacing w:line="240" w:lineRule="auto"/>
      <w:ind w:left="800" w:leftChars="800" w:firstLine="0" w:firstLineChars="0"/>
    </w:pPr>
  </w:style>
  <w:style w:type="paragraph" w:styleId="18">
    <w:name w:val="toc 3"/>
    <w:basedOn w:val="1"/>
    <w:next w:val="1"/>
    <w:unhideWhenUsed/>
    <w:qFormat/>
    <w:uiPriority w:val="39"/>
    <w:pPr>
      <w:tabs>
        <w:tab w:val="right" w:leader="dot" w:pos="9356"/>
      </w:tabs>
      <w:spacing w:line="240" w:lineRule="auto"/>
      <w:ind w:left="400" w:leftChars="400" w:firstLine="0" w:firstLineChars="0"/>
    </w:pPr>
  </w:style>
  <w:style w:type="paragraph" w:styleId="19">
    <w:name w:val="Plain Text"/>
    <w:basedOn w:val="1"/>
    <w:link w:val="80"/>
    <w:semiHidden/>
    <w:unhideWhenUsed/>
    <w:qFormat/>
    <w:uiPriority w:val="99"/>
    <w:rPr>
      <w:rFonts w:ascii="宋体" w:hAnsi="Courier New" w:cs="Courier New"/>
      <w:szCs w:val="21"/>
    </w:rPr>
  </w:style>
  <w:style w:type="paragraph" w:styleId="20">
    <w:name w:val="toc 8"/>
    <w:basedOn w:val="1"/>
    <w:next w:val="1"/>
    <w:unhideWhenUsed/>
    <w:qFormat/>
    <w:uiPriority w:val="39"/>
    <w:pPr>
      <w:spacing w:line="240" w:lineRule="auto"/>
      <w:ind w:left="1400" w:leftChars="1400" w:firstLine="0" w:firstLineChars="0"/>
    </w:pPr>
  </w:style>
  <w:style w:type="paragraph" w:styleId="21">
    <w:name w:val="Date"/>
    <w:basedOn w:val="1"/>
    <w:next w:val="1"/>
    <w:link w:val="98"/>
    <w:unhideWhenUsed/>
    <w:qFormat/>
    <w:uiPriority w:val="99"/>
    <w:pPr>
      <w:spacing w:line="240" w:lineRule="auto"/>
      <w:ind w:left="100" w:leftChars="2500" w:firstLine="0" w:firstLineChars="0"/>
    </w:pPr>
    <w:rPr>
      <w:szCs w:val="24"/>
    </w:rPr>
  </w:style>
  <w:style w:type="paragraph" w:styleId="22">
    <w:name w:val="Balloon Text"/>
    <w:basedOn w:val="1"/>
    <w:link w:val="45"/>
    <w:unhideWhenUsed/>
    <w:qFormat/>
    <w:uiPriority w:val="99"/>
    <w:rPr>
      <w:sz w:val="18"/>
      <w:szCs w:val="18"/>
    </w:rPr>
  </w:style>
  <w:style w:type="paragraph" w:styleId="23">
    <w:name w:val="footer"/>
    <w:basedOn w:val="1"/>
    <w:link w:val="4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4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unhideWhenUsed/>
    <w:qFormat/>
    <w:uiPriority w:val="39"/>
    <w:pPr>
      <w:tabs>
        <w:tab w:val="right" w:leader="dot" w:pos="9356"/>
      </w:tabs>
      <w:spacing w:before="80" w:line="240" w:lineRule="auto"/>
      <w:ind w:firstLine="0" w:firstLineChars="0"/>
      <w:jc w:val="left"/>
    </w:pPr>
    <w:rPr>
      <w:rFonts w:eastAsia="黑体"/>
      <w:b/>
      <w:sz w:val="24"/>
    </w:rPr>
  </w:style>
  <w:style w:type="paragraph" w:styleId="26">
    <w:name w:val="toc 4"/>
    <w:basedOn w:val="1"/>
    <w:next w:val="1"/>
    <w:unhideWhenUsed/>
    <w:qFormat/>
    <w:uiPriority w:val="39"/>
    <w:pPr>
      <w:spacing w:line="240" w:lineRule="auto"/>
      <w:ind w:left="600" w:leftChars="600" w:firstLine="0" w:firstLineChars="0"/>
    </w:pPr>
  </w:style>
  <w:style w:type="paragraph" w:styleId="27">
    <w:name w:val="Subtitle"/>
    <w:basedOn w:val="1"/>
    <w:next w:val="1"/>
    <w:link w:val="70"/>
    <w:qFormat/>
    <w:uiPriority w:val="11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28">
    <w:name w:val="footnote text"/>
    <w:basedOn w:val="1"/>
    <w:link w:val="67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29">
    <w:name w:val="toc 6"/>
    <w:basedOn w:val="1"/>
    <w:next w:val="1"/>
    <w:unhideWhenUsed/>
    <w:qFormat/>
    <w:uiPriority w:val="39"/>
    <w:pPr>
      <w:spacing w:line="240" w:lineRule="auto"/>
      <w:ind w:left="1000" w:leftChars="1000" w:firstLine="0" w:firstLineChars="0"/>
    </w:pPr>
  </w:style>
  <w:style w:type="paragraph" w:styleId="30">
    <w:name w:val="toc 2"/>
    <w:basedOn w:val="1"/>
    <w:next w:val="1"/>
    <w:unhideWhenUsed/>
    <w:qFormat/>
    <w:uiPriority w:val="39"/>
    <w:pPr>
      <w:tabs>
        <w:tab w:val="right" w:leader="dot" w:pos="9356"/>
      </w:tabs>
      <w:spacing w:line="240" w:lineRule="auto"/>
      <w:ind w:left="200" w:leftChars="200" w:firstLine="0" w:firstLineChars="0"/>
    </w:pPr>
  </w:style>
  <w:style w:type="paragraph" w:styleId="31">
    <w:name w:val="toc 9"/>
    <w:basedOn w:val="1"/>
    <w:next w:val="1"/>
    <w:unhideWhenUsed/>
    <w:qFormat/>
    <w:uiPriority w:val="39"/>
    <w:pPr>
      <w:spacing w:line="240" w:lineRule="auto"/>
      <w:ind w:left="1600" w:leftChars="1600" w:firstLine="0" w:firstLineChars="0"/>
    </w:pPr>
  </w:style>
  <w:style w:type="paragraph" w:styleId="32">
    <w:name w:val="Title"/>
    <w:basedOn w:val="1"/>
    <w:next w:val="1"/>
    <w:link w:val="57"/>
    <w:qFormat/>
    <w:uiPriority w:val="10"/>
    <w:pPr>
      <w:pageBreakBefore/>
      <w:ind w:firstLine="0" w:firstLineChars="0"/>
      <w:jc w:val="left"/>
      <w:outlineLvl w:val="0"/>
    </w:pPr>
    <w:rPr>
      <w:rFonts w:eastAsia="黑体" w:cstheme="majorBidi"/>
      <w:b/>
      <w:bCs/>
      <w:sz w:val="44"/>
      <w:szCs w:val="32"/>
    </w:rPr>
  </w:style>
  <w:style w:type="paragraph" w:styleId="33">
    <w:name w:val="annotation subject"/>
    <w:basedOn w:val="16"/>
    <w:next w:val="16"/>
    <w:link w:val="84"/>
    <w:unhideWhenUsed/>
    <w:qFormat/>
    <w:uiPriority w:val="99"/>
    <w:pPr>
      <w:spacing w:line="240" w:lineRule="auto"/>
      <w:ind w:firstLine="0" w:firstLineChars="0"/>
    </w:pPr>
    <w:rPr>
      <w:rFonts w:cs="Times New Roman"/>
      <w:b/>
      <w:bCs/>
      <w:sz w:val="24"/>
      <w:szCs w:val="24"/>
    </w:rPr>
  </w:style>
  <w:style w:type="table" w:styleId="35">
    <w:name w:val="Table Grid"/>
    <w:basedOn w:val="34"/>
    <w:qFormat/>
    <w:uiPriority w:val="59"/>
    <w:pPr>
      <w:jc w:val="center"/>
    </w:pPr>
    <w:rPr>
      <w:rFonts w:ascii="Times New Roman" w:hAnsi="Times New Roman" w:cs="Times New Roman"/>
      <w:kern w:val="0"/>
      <w:szCs w:val="20"/>
    </w:rPr>
    <w:tblPr>
      <w:tblBorders>
        <w:top w:val="double" w:color="auto" w:sz="4" w:space="0"/>
        <w:left w:val="double" w:color="auto" w:sz="4" w:space="0"/>
        <w:bottom w:val="double" w:color="auto" w:sz="4" w:space="0"/>
        <w:right w:val="doub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firstRow">
      <w:pPr>
        <w:wordWrap/>
        <w:spacing w:line="240" w:lineRule="auto"/>
        <w:jc w:val="center"/>
      </w:pPr>
      <w:rPr>
        <w:rFonts w:eastAsia="宋体"/>
        <w:b/>
        <w:i w:val="0"/>
        <w:sz w:val="24"/>
      </w:rPr>
      <w:tblPr/>
      <w:trPr>
        <w:tblHeader/>
      </w:trPr>
      <w:tcPr>
        <w:shd w:val="clear" w:color="auto" w:fill="D4F1ED"/>
      </w:tcPr>
    </w:tblStylePr>
  </w:style>
  <w:style w:type="table" w:styleId="36">
    <w:name w:val="Light List Accent 3"/>
    <w:basedOn w:val="34"/>
    <w:qFormat/>
    <w:uiPriority w:val="61"/>
    <w:rPr>
      <w:rFonts w:asciiTheme="minorHAnsi" w:hAnsiTheme="minorHAnsi" w:eastAsiaTheme="minorEastAsia"/>
      <w:kern w:val="0"/>
      <w:sz w:val="22"/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character" w:styleId="38">
    <w:name w:val="page number"/>
    <w:basedOn w:val="37"/>
    <w:qFormat/>
    <w:uiPriority w:val="0"/>
    <w:rPr>
      <w:rFonts w:eastAsia="宋体"/>
      <w:b/>
      <w:kern w:val="2"/>
      <w:sz w:val="24"/>
      <w:szCs w:val="24"/>
      <w:lang w:val="en-US" w:eastAsia="zh-CN" w:bidi="ar-SA"/>
    </w:rPr>
  </w:style>
  <w:style w:type="character" w:styleId="39">
    <w:name w:val="FollowedHyperlink"/>
    <w:basedOn w:val="37"/>
    <w:semiHidden/>
    <w:unhideWhenUsed/>
    <w:qFormat/>
    <w:uiPriority w:val="99"/>
    <w:rPr>
      <w:color w:val="800080" w:themeColor="followedHyperlink"/>
      <w:u w:val="single"/>
    </w:rPr>
  </w:style>
  <w:style w:type="character" w:styleId="40">
    <w:name w:val="Hyperlink"/>
    <w:unhideWhenUsed/>
    <w:qFormat/>
    <w:uiPriority w:val="99"/>
    <w:rPr>
      <w:color w:val="0000FF"/>
      <w:u w:val="single"/>
    </w:rPr>
  </w:style>
  <w:style w:type="character" w:styleId="41">
    <w:name w:val="annotation reference"/>
    <w:unhideWhenUsed/>
    <w:qFormat/>
    <w:uiPriority w:val="99"/>
    <w:rPr>
      <w:rFonts w:eastAsia="宋体"/>
      <w:b/>
      <w:kern w:val="2"/>
      <w:sz w:val="21"/>
      <w:szCs w:val="21"/>
      <w:lang w:val="en-US" w:eastAsia="zh-CN" w:bidi="ar-SA"/>
    </w:rPr>
  </w:style>
  <w:style w:type="character" w:styleId="42">
    <w:name w:val="footnote reference"/>
    <w:basedOn w:val="37"/>
    <w:unhideWhenUsed/>
    <w:qFormat/>
    <w:uiPriority w:val="99"/>
    <w:rPr>
      <w:vertAlign w:val="superscript"/>
    </w:rPr>
  </w:style>
  <w:style w:type="paragraph" w:styleId="43">
    <w:name w:val="No Spacing"/>
    <w:link w:val="44"/>
    <w:qFormat/>
    <w:uiPriority w:val="1"/>
    <w:rPr>
      <w:rFonts w:ascii="宋体" w:hAnsi="宋体" w:eastAsia="宋体" w:cstheme="minorBidi"/>
      <w:kern w:val="0"/>
      <w:sz w:val="22"/>
      <w:szCs w:val="22"/>
      <w:lang w:val="en-US" w:eastAsia="zh-CN" w:bidi="ar-SA"/>
    </w:rPr>
  </w:style>
  <w:style w:type="character" w:customStyle="1" w:styleId="44">
    <w:name w:val="无间隔 字符"/>
    <w:basedOn w:val="37"/>
    <w:link w:val="43"/>
    <w:qFormat/>
    <w:uiPriority w:val="1"/>
    <w:rPr>
      <w:kern w:val="0"/>
      <w:sz w:val="22"/>
    </w:rPr>
  </w:style>
  <w:style w:type="character" w:customStyle="1" w:styleId="45">
    <w:name w:val="批注框文本 字符"/>
    <w:basedOn w:val="37"/>
    <w:link w:val="22"/>
    <w:semiHidden/>
    <w:qFormat/>
    <w:uiPriority w:val="99"/>
    <w:rPr>
      <w:sz w:val="18"/>
      <w:szCs w:val="18"/>
    </w:rPr>
  </w:style>
  <w:style w:type="character" w:customStyle="1" w:styleId="46">
    <w:name w:val="页眉 字符"/>
    <w:basedOn w:val="37"/>
    <w:link w:val="24"/>
    <w:qFormat/>
    <w:uiPriority w:val="0"/>
    <w:rPr>
      <w:sz w:val="18"/>
      <w:szCs w:val="18"/>
    </w:rPr>
  </w:style>
  <w:style w:type="character" w:customStyle="1" w:styleId="47">
    <w:name w:val="页脚 字符"/>
    <w:basedOn w:val="37"/>
    <w:link w:val="23"/>
    <w:qFormat/>
    <w:uiPriority w:val="99"/>
    <w:rPr>
      <w:sz w:val="18"/>
      <w:szCs w:val="18"/>
    </w:rPr>
  </w:style>
  <w:style w:type="character" w:customStyle="1" w:styleId="48">
    <w:name w:val="标题 1 字符"/>
    <w:basedOn w:val="37"/>
    <w:link w:val="2"/>
    <w:qFormat/>
    <w:uiPriority w:val="0"/>
    <w:rPr>
      <w:rFonts w:eastAsia="黑体"/>
      <w:b/>
      <w:bCs/>
      <w:kern w:val="44"/>
      <w:sz w:val="28"/>
      <w:szCs w:val="36"/>
    </w:rPr>
  </w:style>
  <w:style w:type="character" w:customStyle="1" w:styleId="49">
    <w:name w:val="标题 2 字符"/>
    <w:basedOn w:val="37"/>
    <w:link w:val="3"/>
    <w:qFormat/>
    <w:uiPriority w:val="0"/>
    <w:rPr>
      <w:rFonts w:eastAsia="黑体" w:asciiTheme="majorHAnsi" w:hAnsiTheme="majorHAnsi" w:cstheme="majorBidi"/>
      <w:b/>
      <w:bCs/>
      <w:sz w:val="32"/>
      <w:szCs w:val="32"/>
    </w:rPr>
  </w:style>
  <w:style w:type="character" w:customStyle="1" w:styleId="50">
    <w:name w:val="标题 3 字符"/>
    <w:basedOn w:val="37"/>
    <w:link w:val="4"/>
    <w:qFormat/>
    <w:uiPriority w:val="0"/>
    <w:rPr>
      <w:rFonts w:ascii="Times New Roman" w:hAnsi="Times New Roman" w:eastAsia="黑体"/>
      <w:b/>
      <w:bCs/>
      <w:sz w:val="30"/>
      <w:szCs w:val="32"/>
    </w:rPr>
  </w:style>
  <w:style w:type="character" w:customStyle="1" w:styleId="51">
    <w:name w:val="标题 4 字符"/>
    <w:basedOn w:val="37"/>
    <w:link w:val="5"/>
    <w:qFormat/>
    <w:uiPriority w:val="0"/>
    <w:rPr>
      <w:rFonts w:eastAsia="黑体" w:asciiTheme="majorHAnsi" w:hAnsiTheme="majorHAnsi" w:cstheme="majorBidi"/>
      <w:b/>
      <w:bCs/>
      <w:sz w:val="28"/>
      <w:szCs w:val="28"/>
    </w:rPr>
  </w:style>
  <w:style w:type="character" w:customStyle="1" w:styleId="52">
    <w:name w:val="标题 5 字符"/>
    <w:basedOn w:val="37"/>
    <w:link w:val="6"/>
    <w:qFormat/>
    <w:uiPriority w:val="0"/>
    <w:rPr>
      <w:rFonts w:ascii="Times New Roman" w:hAnsi="Times New Roman" w:eastAsia="黑体"/>
      <w:b/>
      <w:bCs/>
      <w:sz w:val="24"/>
      <w:szCs w:val="28"/>
    </w:rPr>
  </w:style>
  <w:style w:type="character" w:customStyle="1" w:styleId="53">
    <w:name w:val="标题 6 字符"/>
    <w:basedOn w:val="37"/>
    <w:link w:val="7"/>
    <w:qFormat/>
    <w:uiPriority w:val="0"/>
    <w:rPr>
      <w:rFonts w:eastAsia="黑体" w:asciiTheme="majorHAnsi" w:hAnsiTheme="majorHAnsi" w:cstheme="majorBidi"/>
      <w:b/>
      <w:bCs/>
      <w:sz w:val="24"/>
      <w:szCs w:val="24"/>
    </w:rPr>
  </w:style>
  <w:style w:type="character" w:customStyle="1" w:styleId="54">
    <w:name w:val="标题 7 字符"/>
    <w:basedOn w:val="37"/>
    <w:link w:val="8"/>
    <w:qFormat/>
    <w:uiPriority w:val="0"/>
    <w:rPr>
      <w:rFonts w:ascii="Times New Roman" w:hAnsi="Times New Roman" w:eastAsia="黑体"/>
      <w:b/>
      <w:bCs/>
      <w:sz w:val="24"/>
      <w:szCs w:val="24"/>
    </w:rPr>
  </w:style>
  <w:style w:type="character" w:customStyle="1" w:styleId="55">
    <w:name w:val="标题 8 字符"/>
    <w:basedOn w:val="37"/>
    <w:link w:val="9"/>
    <w:qFormat/>
    <w:uiPriority w:val="0"/>
    <w:rPr>
      <w:rFonts w:eastAsia="黑体" w:asciiTheme="majorHAnsi" w:hAnsiTheme="majorHAnsi" w:cstheme="majorBidi"/>
      <w:b/>
      <w:sz w:val="24"/>
      <w:szCs w:val="24"/>
    </w:rPr>
  </w:style>
  <w:style w:type="character" w:customStyle="1" w:styleId="56">
    <w:name w:val="标题 9 字符"/>
    <w:basedOn w:val="37"/>
    <w:link w:val="10"/>
    <w:qFormat/>
    <w:uiPriority w:val="0"/>
    <w:rPr>
      <w:rFonts w:eastAsia="黑体" w:asciiTheme="majorHAnsi" w:hAnsiTheme="majorHAnsi" w:cstheme="majorBidi"/>
      <w:b/>
      <w:sz w:val="24"/>
      <w:szCs w:val="21"/>
    </w:rPr>
  </w:style>
  <w:style w:type="character" w:customStyle="1" w:styleId="57">
    <w:name w:val="标题 字符"/>
    <w:basedOn w:val="37"/>
    <w:link w:val="32"/>
    <w:qFormat/>
    <w:uiPriority w:val="10"/>
    <w:rPr>
      <w:rFonts w:ascii="Times New Roman" w:hAnsi="Times New Roman" w:eastAsia="黑体" w:cstheme="majorBidi"/>
      <w:b/>
      <w:bCs/>
      <w:sz w:val="44"/>
      <w:szCs w:val="32"/>
    </w:rPr>
  </w:style>
  <w:style w:type="paragraph" w:customStyle="1" w:styleId="58">
    <w:name w:val="表格标题"/>
    <w:basedOn w:val="1"/>
    <w:link w:val="60"/>
    <w:qFormat/>
    <w:uiPriority w:val="0"/>
    <w:rPr>
      <w:rFonts w:ascii="黑体" w:hAnsi="黑体" w:eastAsia="黑体" w:cs="Times New Roman"/>
      <w:b/>
      <w:color w:val="FFFFFF" w:themeColor="background1"/>
      <w:szCs w:val="24"/>
    </w:rPr>
  </w:style>
  <w:style w:type="paragraph" w:customStyle="1" w:styleId="59">
    <w:name w:val="栏目标题"/>
    <w:basedOn w:val="1"/>
    <w:link w:val="62"/>
    <w:qFormat/>
    <w:uiPriority w:val="0"/>
    <w:pPr>
      <w:jc w:val="center"/>
    </w:pPr>
    <w:rPr>
      <w:rFonts w:ascii="黑体" w:hAnsi="黑体" w:eastAsia="黑体" w:cs="Times New Roman"/>
      <w:b/>
      <w:szCs w:val="24"/>
    </w:rPr>
  </w:style>
  <w:style w:type="character" w:customStyle="1" w:styleId="60">
    <w:name w:val="表格标题 Char"/>
    <w:basedOn w:val="37"/>
    <w:link w:val="58"/>
    <w:qFormat/>
    <w:uiPriority w:val="0"/>
    <w:rPr>
      <w:rFonts w:ascii="黑体" w:hAnsi="黑体" w:eastAsia="黑体" w:cs="Times New Roman"/>
      <w:b/>
      <w:color w:val="FFFFFF" w:themeColor="background1"/>
      <w:szCs w:val="24"/>
    </w:rPr>
  </w:style>
  <w:style w:type="paragraph" w:customStyle="1" w:styleId="61">
    <w:name w:val="正文居中"/>
    <w:basedOn w:val="1"/>
    <w:link w:val="64"/>
    <w:qFormat/>
    <w:uiPriority w:val="0"/>
    <w:pPr>
      <w:jc w:val="center"/>
    </w:pPr>
    <w:rPr>
      <w:rFonts w:cs="Times New Roman"/>
      <w:szCs w:val="24"/>
    </w:rPr>
  </w:style>
  <w:style w:type="character" w:customStyle="1" w:styleId="62">
    <w:name w:val="栏目标题 Char"/>
    <w:basedOn w:val="37"/>
    <w:link w:val="59"/>
    <w:qFormat/>
    <w:uiPriority w:val="0"/>
    <w:rPr>
      <w:rFonts w:ascii="黑体" w:hAnsi="黑体" w:eastAsia="黑体" w:cs="Times New Roman"/>
      <w:b/>
      <w:szCs w:val="24"/>
    </w:rPr>
  </w:style>
  <w:style w:type="paragraph" w:customStyle="1" w:styleId="63">
    <w:name w:val="正文靠右"/>
    <w:basedOn w:val="1"/>
    <w:link w:val="65"/>
    <w:qFormat/>
    <w:uiPriority w:val="0"/>
    <w:pPr>
      <w:jc w:val="right"/>
    </w:pPr>
    <w:rPr>
      <w:rFonts w:cs="Times New Roman"/>
      <w:szCs w:val="24"/>
    </w:rPr>
  </w:style>
  <w:style w:type="character" w:customStyle="1" w:styleId="64">
    <w:name w:val="正文居中 Char"/>
    <w:basedOn w:val="37"/>
    <w:link w:val="61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5">
    <w:name w:val="正文靠右 Char"/>
    <w:basedOn w:val="37"/>
    <w:link w:val="63"/>
    <w:qFormat/>
    <w:uiPriority w:val="0"/>
    <w:rPr>
      <w:rFonts w:ascii="Times New Roman" w:hAnsi="Times New Roman" w:eastAsia="宋体" w:cs="Times New Roman"/>
      <w:szCs w:val="24"/>
    </w:rPr>
  </w:style>
  <w:style w:type="paragraph" w:styleId="66">
    <w:name w:val="List Paragraph"/>
    <w:basedOn w:val="1"/>
    <w:qFormat/>
    <w:uiPriority w:val="34"/>
    <w:pPr>
      <w:ind w:firstLine="420"/>
    </w:pPr>
  </w:style>
  <w:style w:type="character" w:customStyle="1" w:styleId="67">
    <w:name w:val="脚注文本 字符"/>
    <w:basedOn w:val="37"/>
    <w:link w:val="28"/>
    <w:semiHidden/>
    <w:qFormat/>
    <w:uiPriority w:val="99"/>
    <w:rPr>
      <w:sz w:val="18"/>
      <w:szCs w:val="18"/>
    </w:rPr>
  </w:style>
  <w:style w:type="paragraph" w:customStyle="1" w:styleId="68">
    <w:name w:val="页眉注释"/>
    <w:basedOn w:val="1"/>
    <w:link w:val="69"/>
    <w:qFormat/>
    <w:uiPriority w:val="0"/>
    <w:pPr>
      <w:spacing w:line="0" w:lineRule="atLeast"/>
      <w:jc w:val="center"/>
    </w:pPr>
    <w:rPr>
      <w:rFonts w:ascii="华文细黑" w:hAnsi="华文细黑" w:eastAsia="华文细黑" w:cs="Times New Roman"/>
      <w:b/>
      <w:color w:val="FFFFFF"/>
      <w:sz w:val="18"/>
      <w:szCs w:val="18"/>
    </w:rPr>
  </w:style>
  <w:style w:type="character" w:customStyle="1" w:styleId="69">
    <w:name w:val="页眉注释 Char"/>
    <w:basedOn w:val="37"/>
    <w:link w:val="68"/>
    <w:qFormat/>
    <w:uiPriority w:val="0"/>
    <w:rPr>
      <w:rFonts w:ascii="华文细黑" w:hAnsi="华文细黑" w:eastAsia="华文细黑" w:cs="Times New Roman"/>
      <w:b/>
      <w:color w:val="FFFFFF"/>
      <w:sz w:val="18"/>
      <w:szCs w:val="18"/>
    </w:rPr>
  </w:style>
  <w:style w:type="character" w:customStyle="1" w:styleId="70">
    <w:name w:val="副标题 字符"/>
    <w:basedOn w:val="37"/>
    <w:link w:val="27"/>
    <w:qFormat/>
    <w:uiPriority w:val="11"/>
    <w:rPr>
      <w:rFonts w:asciiTheme="majorHAnsi" w:hAnsiTheme="majorHAnsi" w:cstheme="majorBidi"/>
      <w:b/>
      <w:bCs/>
      <w:kern w:val="28"/>
      <w:sz w:val="32"/>
      <w:szCs w:val="32"/>
    </w:rPr>
  </w:style>
  <w:style w:type="paragraph" w:customStyle="1" w:styleId="71">
    <w:name w:val="列出段落1"/>
    <w:basedOn w:val="1"/>
    <w:link w:val="75"/>
    <w:qFormat/>
    <w:uiPriority w:val="34"/>
    <w:pPr>
      <w:spacing w:line="240" w:lineRule="auto"/>
      <w:ind w:firstLine="420"/>
    </w:pPr>
    <w:rPr>
      <w:rFonts w:cs="Times New Roman"/>
      <w:szCs w:val="20"/>
    </w:rPr>
  </w:style>
  <w:style w:type="character" w:customStyle="1" w:styleId="72">
    <w:name w:val="正文缩进 字符"/>
    <w:link w:val="12"/>
    <w:qFormat/>
    <w:uiPriority w:val="0"/>
    <w:rPr>
      <w:rFonts w:ascii="Times New Roman" w:hAnsi="Times New Roman" w:cs="Times New Roman"/>
      <w:szCs w:val="20"/>
    </w:rPr>
  </w:style>
  <w:style w:type="table" w:customStyle="1" w:styleId="73">
    <w:name w:val="网格表 4 - 着色 41"/>
    <w:basedOn w:val="34"/>
    <w:qFormat/>
    <w:uiPriority w:val="49"/>
    <w:rPr>
      <w:rFonts w:ascii="Times New Roman" w:hAnsi="Times New Roman" w:cs="Times New Roman"/>
      <w:kern w:val="0"/>
      <w:sz w:val="20"/>
      <w:szCs w:val="20"/>
    </w:rPr>
    <w:tblPr>
      <w:tblBorders>
        <w:top w:val="single" w:color="B2A1C7" w:themeColor="accent4" w:themeTint="99" w:sz="4" w:space="0"/>
        <w:left w:val="single" w:color="B2A1C7" w:themeColor="accent4" w:themeTint="99" w:sz="4" w:space="0"/>
        <w:bottom w:val="single" w:color="B2A1C7" w:themeColor="accent4" w:themeTint="99" w:sz="4" w:space="0"/>
        <w:right w:val="single" w:color="B2A1C7" w:themeColor="accent4" w:themeTint="99" w:sz="4" w:space="0"/>
        <w:insideH w:val="single" w:color="B2A1C7" w:themeColor="accent4" w:themeTint="99" w:sz="4" w:space="0"/>
        <w:insideV w:val="single" w:color="B2A1C7" w:themeColor="accent4" w:themeTint="99" w:sz="4" w:space="0"/>
      </w:tblBorders>
    </w:tblPr>
    <w:tblStylePr w:type="firstRow">
      <w:rPr>
        <w:b/>
        <w:bCs/>
        <w:color w:val="FFFFFF" w:themeColor="background1"/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cPr>
        <w:tcBorders>
          <w:top w:val="double" w:color="8064A2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</w:style>
  <w:style w:type="character" w:customStyle="1" w:styleId="74">
    <w:name w:val="文档结构图 字符"/>
    <w:basedOn w:val="37"/>
    <w:link w:val="15"/>
    <w:semiHidden/>
    <w:qFormat/>
    <w:uiPriority w:val="99"/>
    <w:rPr>
      <w:rFonts w:hAnsi="Times New Roman"/>
      <w:sz w:val="18"/>
      <w:szCs w:val="18"/>
    </w:rPr>
  </w:style>
  <w:style w:type="character" w:customStyle="1" w:styleId="75">
    <w:name w:val="列出段落 Char"/>
    <w:link w:val="71"/>
    <w:qFormat/>
    <w:uiPriority w:val="34"/>
    <w:rPr>
      <w:rFonts w:ascii="Times New Roman" w:hAnsi="Times New Roman" w:cs="Times New Roman"/>
      <w:szCs w:val="20"/>
    </w:rPr>
  </w:style>
  <w:style w:type="paragraph" w:customStyle="1" w:styleId="76">
    <w:name w:val="缩进正文"/>
    <w:basedOn w:val="1"/>
    <w:link w:val="77"/>
    <w:qFormat/>
    <w:uiPriority w:val="99"/>
    <w:pPr>
      <w:wordWrap w:val="0"/>
      <w:adjustRightInd w:val="0"/>
      <w:jc w:val="left"/>
    </w:pPr>
    <w:rPr>
      <w:rFonts w:ascii="Calibri" w:hAnsi="Calibri" w:cs="Times New Roman"/>
      <w:sz w:val="24"/>
      <w:szCs w:val="24"/>
    </w:rPr>
  </w:style>
  <w:style w:type="character" w:customStyle="1" w:styleId="77">
    <w:name w:val="缩进正文 Char"/>
    <w:link w:val="76"/>
    <w:qFormat/>
    <w:locked/>
    <w:uiPriority w:val="99"/>
    <w:rPr>
      <w:rFonts w:ascii="Calibri" w:hAnsi="Calibri" w:cs="Times New Roman"/>
      <w:sz w:val="24"/>
      <w:szCs w:val="24"/>
    </w:rPr>
  </w:style>
  <w:style w:type="character" w:customStyle="1" w:styleId="78">
    <w:name w:val="工可正文 Char Char"/>
    <w:link w:val="79"/>
    <w:qFormat/>
    <w:uiPriority w:val="0"/>
    <w:rPr>
      <w:rFonts w:ascii="Times New Roman" w:hAnsi="Times New Roman" w:cs="Times New Roman"/>
      <w:kern w:val="0"/>
      <w:sz w:val="28"/>
      <w:szCs w:val="20"/>
    </w:rPr>
  </w:style>
  <w:style w:type="paragraph" w:customStyle="1" w:styleId="79">
    <w:name w:val="工可正文"/>
    <w:next w:val="12"/>
    <w:link w:val="78"/>
    <w:qFormat/>
    <w:uiPriority w:val="0"/>
    <w:pPr>
      <w:ind w:firstLine="560"/>
    </w:pPr>
    <w:rPr>
      <w:rFonts w:ascii="宋体" w:hAnsi="宋体" w:eastAsia="宋体" w:cs="Times New Roman"/>
      <w:kern w:val="0"/>
      <w:sz w:val="28"/>
      <w:szCs w:val="20"/>
      <w:lang w:val="en-US" w:eastAsia="zh-CN" w:bidi="ar-SA"/>
    </w:rPr>
  </w:style>
  <w:style w:type="character" w:customStyle="1" w:styleId="80">
    <w:name w:val="纯文本 字符"/>
    <w:basedOn w:val="37"/>
    <w:link w:val="19"/>
    <w:semiHidden/>
    <w:qFormat/>
    <w:uiPriority w:val="99"/>
    <w:rPr>
      <w:rFonts w:hAnsi="Courier New" w:cs="Courier New"/>
      <w:szCs w:val="21"/>
    </w:rPr>
  </w:style>
  <w:style w:type="character" w:customStyle="1" w:styleId="81">
    <w:name w:val="样式 宋体 四号"/>
    <w:qFormat/>
    <w:uiPriority w:val="0"/>
    <w:rPr>
      <w:rFonts w:ascii="Times New Roman" w:hAnsi="Times New Roman" w:eastAsia="宋体"/>
      <w:sz w:val="28"/>
    </w:rPr>
  </w:style>
  <w:style w:type="character" w:customStyle="1" w:styleId="82">
    <w:name w:val="批注文字 Char1"/>
    <w:semiHidden/>
    <w:qFormat/>
    <w:uiPriority w:val="99"/>
    <w:rPr>
      <w:rFonts w:ascii="Times New Roman" w:hAnsi="Times New Roman" w:eastAsia="宋体" w:cs="Times New Roman"/>
      <w:b/>
      <w:kern w:val="2"/>
      <w:sz w:val="24"/>
      <w:szCs w:val="24"/>
      <w:lang w:val="en-US" w:eastAsia="zh-CN" w:bidi="ar-SA"/>
    </w:rPr>
  </w:style>
  <w:style w:type="character" w:customStyle="1" w:styleId="83">
    <w:name w:val="页脚 Char1"/>
    <w:qFormat/>
    <w:uiPriority w:val="99"/>
    <w:rPr>
      <w:rFonts w:ascii="Times New Roman" w:hAnsi="Times New Roman" w:eastAsia="宋体" w:cs="Times New Roman"/>
      <w:b/>
      <w:kern w:val="2"/>
      <w:sz w:val="18"/>
      <w:szCs w:val="18"/>
      <w:lang w:val="en-US" w:eastAsia="zh-CN" w:bidi="ar-SA"/>
    </w:rPr>
  </w:style>
  <w:style w:type="character" w:customStyle="1" w:styleId="84">
    <w:name w:val="批注主题 字符"/>
    <w:link w:val="33"/>
    <w:qFormat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85">
    <w:name w:val="脚注文本 Char1"/>
    <w:semiHidden/>
    <w:qFormat/>
    <w:uiPriority w:val="99"/>
    <w:rPr>
      <w:rFonts w:ascii="Times New Roman" w:hAnsi="Times New Roman" w:eastAsia="宋体"/>
      <w:kern w:val="2"/>
      <w:sz w:val="18"/>
      <w:szCs w:val="18"/>
      <w:lang w:val="en-US" w:eastAsia="zh-CN" w:bidi="ar-SA"/>
    </w:rPr>
  </w:style>
  <w:style w:type="character" w:customStyle="1" w:styleId="86">
    <w:name w:val="标题 4 Char1"/>
    <w:qFormat/>
    <w:uiPriority w:val="0"/>
    <w:rPr>
      <w:rFonts w:ascii="Cambria" w:hAnsi="Cambria"/>
      <w:b/>
      <w:bCs/>
      <w:kern w:val="2"/>
      <w:sz w:val="28"/>
      <w:szCs w:val="28"/>
      <w:lang w:val="zh-CN" w:eastAsia="zh-CN"/>
    </w:rPr>
  </w:style>
  <w:style w:type="character" w:customStyle="1" w:styleId="87">
    <w:name w:val="标题 1 Char1"/>
    <w:qFormat/>
    <w:uiPriority w:val="0"/>
    <w:rPr>
      <w:b/>
      <w:bCs/>
      <w:kern w:val="44"/>
      <w:sz w:val="44"/>
      <w:szCs w:val="44"/>
      <w:lang w:val="zh-CN" w:eastAsia="zh-CN"/>
    </w:rPr>
  </w:style>
  <w:style w:type="character" w:customStyle="1" w:styleId="88">
    <w:name w:val="标题 3 Char1"/>
    <w:qFormat/>
    <w:uiPriority w:val="0"/>
    <w:rPr>
      <w:rFonts w:eastAsia="黑体"/>
      <w:b/>
      <w:bCs/>
      <w:kern w:val="2"/>
      <w:sz w:val="24"/>
      <w:szCs w:val="24"/>
      <w:lang w:val="zh-CN" w:eastAsia="zh-CN"/>
    </w:rPr>
  </w:style>
  <w:style w:type="character" w:customStyle="1" w:styleId="89">
    <w:name w:val="标题 6 Char1"/>
    <w:qFormat/>
    <w:uiPriority w:val="0"/>
    <w:rPr>
      <w:rFonts w:ascii="Cambria" w:hAnsi="Cambria"/>
      <w:b/>
      <w:bCs/>
      <w:kern w:val="2"/>
      <w:sz w:val="24"/>
      <w:szCs w:val="24"/>
      <w:lang w:val="zh-CN" w:eastAsia="zh-CN"/>
    </w:rPr>
  </w:style>
  <w:style w:type="character" w:customStyle="1" w:styleId="90">
    <w:name w:val="标题 5 Char1"/>
    <w:qFormat/>
    <w:uiPriority w:val="0"/>
    <w:rPr>
      <w:b/>
      <w:bCs/>
      <w:kern w:val="2"/>
      <w:sz w:val="28"/>
      <w:szCs w:val="28"/>
      <w:lang w:val="zh-CN" w:eastAsia="zh-CN"/>
    </w:rPr>
  </w:style>
  <w:style w:type="character" w:customStyle="1" w:styleId="91">
    <w:name w:val="标题 2 Char1"/>
    <w:qFormat/>
    <w:uiPriority w:val="0"/>
    <w:rPr>
      <w:rFonts w:ascii="Arial" w:hAnsi="Arial" w:eastAsia="黑体"/>
      <w:b/>
      <w:bCs/>
      <w:kern w:val="2"/>
      <w:sz w:val="28"/>
      <w:szCs w:val="32"/>
      <w:lang w:val="zh-CN" w:eastAsia="zh-CN"/>
    </w:rPr>
  </w:style>
  <w:style w:type="character" w:customStyle="1" w:styleId="92">
    <w:name w:val="未处理的提及"/>
    <w:unhideWhenUsed/>
    <w:qFormat/>
    <w:uiPriority w:val="99"/>
    <w:rPr>
      <w:rFonts w:eastAsia="宋体"/>
      <w:b/>
      <w:color w:val="808080"/>
      <w:kern w:val="2"/>
      <w:sz w:val="24"/>
      <w:szCs w:val="24"/>
      <w:shd w:val="clear" w:color="auto" w:fill="E6E6E6"/>
      <w:lang w:val="en-US" w:eastAsia="zh-CN" w:bidi="ar-SA"/>
    </w:rPr>
  </w:style>
  <w:style w:type="character" w:customStyle="1" w:styleId="93">
    <w:name w:val="标题 Char1"/>
    <w:qFormat/>
    <w:uiPriority w:val="10"/>
    <w:rPr>
      <w:rFonts w:eastAsia="黑体"/>
      <w:b/>
      <w:bCs/>
      <w:kern w:val="2"/>
      <w:sz w:val="30"/>
      <w:szCs w:val="32"/>
    </w:rPr>
  </w:style>
  <w:style w:type="character" w:customStyle="1" w:styleId="94">
    <w:name w:val="页眉 Char1"/>
    <w:qFormat/>
    <w:uiPriority w:val="0"/>
    <w:rPr>
      <w:rFonts w:ascii="Times New Roman" w:hAnsi="Times New Roman" w:eastAsia="宋体" w:cs="Times New Roman"/>
      <w:b/>
      <w:kern w:val="2"/>
      <w:sz w:val="18"/>
      <w:szCs w:val="18"/>
      <w:lang w:val="en-US" w:eastAsia="zh-CN" w:bidi="ar-SA"/>
    </w:rPr>
  </w:style>
  <w:style w:type="character" w:customStyle="1" w:styleId="95">
    <w:name w:val="批注主题 Char"/>
    <w:semiHidden/>
    <w:qFormat/>
    <w:uiPriority w:val="99"/>
    <w:rPr>
      <w:rFonts w:ascii="Times New Roman" w:hAnsi="Times New Roman" w:eastAsia="宋体" w:cs="Times New Roman"/>
      <w:b/>
      <w:bCs/>
      <w:kern w:val="2"/>
      <w:sz w:val="24"/>
      <w:szCs w:val="24"/>
      <w:lang w:val="en-US" w:eastAsia="zh-CN" w:bidi="ar-SA"/>
    </w:rPr>
  </w:style>
  <w:style w:type="character" w:customStyle="1" w:styleId="96">
    <w:name w:val="未处理的提及1"/>
    <w:qFormat/>
    <w:uiPriority w:val="99"/>
    <w:rPr>
      <w:rFonts w:eastAsia="宋体"/>
      <w:b/>
      <w:color w:val="808080"/>
      <w:kern w:val="2"/>
      <w:sz w:val="24"/>
      <w:szCs w:val="24"/>
      <w:shd w:val="clear" w:color="auto" w:fill="E6E6E6"/>
      <w:lang w:val="en-US" w:eastAsia="zh-CN" w:bidi="ar-SA"/>
    </w:rPr>
  </w:style>
  <w:style w:type="character" w:customStyle="1" w:styleId="97">
    <w:name w:val="批注文字 Char"/>
    <w:semiHidden/>
    <w:qFormat/>
    <w:uiPriority w:val="99"/>
    <w:rPr>
      <w:rFonts w:ascii="Times New Roman" w:hAnsi="Times New Roman" w:eastAsia="宋体" w:cs="Times New Roman"/>
      <w:b/>
      <w:kern w:val="2"/>
      <w:sz w:val="24"/>
      <w:szCs w:val="24"/>
      <w:lang w:val="en-US" w:eastAsia="zh-CN" w:bidi="ar-SA"/>
    </w:rPr>
  </w:style>
  <w:style w:type="character" w:customStyle="1" w:styleId="98">
    <w:name w:val="日期 字符"/>
    <w:link w:val="21"/>
    <w:qFormat/>
    <w:uiPriority w:val="99"/>
    <w:rPr>
      <w:rFonts w:ascii="Times New Roman" w:hAnsi="Times New Roman"/>
      <w:szCs w:val="24"/>
    </w:rPr>
  </w:style>
  <w:style w:type="character" w:customStyle="1" w:styleId="99">
    <w:name w:val="标题 7 Char1"/>
    <w:qFormat/>
    <w:uiPriority w:val="0"/>
    <w:rPr>
      <w:b/>
      <w:bCs/>
      <w:kern w:val="2"/>
      <w:sz w:val="24"/>
      <w:szCs w:val="24"/>
      <w:lang w:val="zh-CN" w:eastAsia="zh-CN"/>
    </w:rPr>
  </w:style>
  <w:style w:type="character" w:customStyle="1" w:styleId="100">
    <w:name w:val="标题 9 Char1"/>
    <w:qFormat/>
    <w:uiPriority w:val="0"/>
    <w:rPr>
      <w:rFonts w:ascii="Cambria" w:hAnsi="Cambria"/>
      <w:kern w:val="2"/>
      <w:sz w:val="21"/>
      <w:szCs w:val="21"/>
      <w:lang w:val="zh-CN" w:eastAsia="zh-CN"/>
    </w:rPr>
  </w:style>
  <w:style w:type="character" w:customStyle="1" w:styleId="101">
    <w:name w:val="标题 8 Char1"/>
    <w:qFormat/>
    <w:uiPriority w:val="0"/>
    <w:rPr>
      <w:rFonts w:ascii="Cambria" w:hAnsi="Cambria"/>
      <w:kern w:val="2"/>
      <w:sz w:val="24"/>
      <w:szCs w:val="24"/>
      <w:lang w:val="zh-CN" w:eastAsia="zh-CN"/>
    </w:rPr>
  </w:style>
  <w:style w:type="character" w:customStyle="1" w:styleId="102">
    <w:name w:val="批注框文本 Char1"/>
    <w:semiHidden/>
    <w:qFormat/>
    <w:uiPriority w:val="99"/>
    <w:rPr>
      <w:rFonts w:ascii="宋体" w:hAnsi="宋体" w:eastAsia="宋体" w:cs="Times New Roman"/>
      <w:b/>
      <w:kern w:val="0"/>
      <w:sz w:val="18"/>
      <w:szCs w:val="18"/>
      <w:lang w:val="en-US" w:eastAsia="zh-CN" w:bidi="ar-SA"/>
    </w:rPr>
  </w:style>
  <w:style w:type="character" w:customStyle="1" w:styleId="103">
    <w:name w:val="文档结构图 Char1"/>
    <w:semiHidden/>
    <w:qFormat/>
    <w:uiPriority w:val="99"/>
    <w:rPr>
      <w:rFonts w:ascii="宋体" w:hAnsi="Times New Roman" w:eastAsia="宋体" w:cs="Times New Roman"/>
      <w:b/>
      <w:kern w:val="2"/>
      <w:sz w:val="18"/>
      <w:szCs w:val="18"/>
      <w:lang w:val="en-US" w:eastAsia="zh-CN" w:bidi="ar-SA"/>
    </w:rPr>
  </w:style>
  <w:style w:type="character" w:customStyle="1" w:styleId="104">
    <w:name w:val="批注文字 字符"/>
    <w:basedOn w:val="37"/>
    <w:link w:val="16"/>
    <w:semiHidden/>
    <w:qFormat/>
    <w:uiPriority w:val="99"/>
    <w:rPr>
      <w:rFonts w:ascii="Times New Roman" w:hAnsi="Times New Roman"/>
    </w:rPr>
  </w:style>
  <w:style w:type="character" w:customStyle="1" w:styleId="105">
    <w:name w:val="批注主题 Char2"/>
    <w:basedOn w:val="104"/>
    <w:semiHidden/>
    <w:qFormat/>
    <w:uiPriority w:val="99"/>
    <w:rPr>
      <w:rFonts w:ascii="Times New Roman" w:hAnsi="Times New Roman"/>
      <w:b/>
      <w:bCs/>
    </w:rPr>
  </w:style>
  <w:style w:type="character" w:customStyle="1" w:styleId="106">
    <w:name w:val="日期 Char1"/>
    <w:basedOn w:val="37"/>
    <w:semiHidden/>
    <w:qFormat/>
    <w:uiPriority w:val="99"/>
    <w:rPr>
      <w:rFonts w:ascii="Times New Roman" w:hAnsi="Times New Roman"/>
    </w:rPr>
  </w:style>
  <w:style w:type="paragraph" w:customStyle="1" w:styleId="107">
    <w:name w:val="Char Char Char Char Char Char Char Char Char Char"/>
    <w:basedOn w:val="1"/>
    <w:qFormat/>
    <w:uiPriority w:val="0"/>
    <w:pPr>
      <w:numPr>
        <w:ilvl w:val="0"/>
        <w:numId w:val="4"/>
      </w:numPr>
      <w:spacing w:line="240" w:lineRule="auto"/>
      <w:ind w:firstLine="0" w:firstLineChars="0"/>
    </w:pPr>
    <w:rPr>
      <w:rFonts w:cs="Times New Roman"/>
      <w:b/>
      <w:sz w:val="24"/>
      <w:szCs w:val="24"/>
    </w:rPr>
  </w:style>
  <w:style w:type="paragraph" w:customStyle="1" w:styleId="108">
    <w:name w:val="彩色列表 - 着色 11"/>
    <w:basedOn w:val="1"/>
    <w:qFormat/>
    <w:uiPriority w:val="34"/>
    <w:pPr>
      <w:spacing w:line="240" w:lineRule="auto"/>
      <w:ind w:firstLine="420"/>
    </w:pPr>
    <w:rPr>
      <w:rFonts w:ascii="Calibri" w:hAnsi="Calibri" w:cs="Times New Roman"/>
    </w:rPr>
  </w:style>
  <w:style w:type="paragraph" w:customStyle="1" w:styleId="109">
    <w:name w:val="text Char Char1 Char Char"/>
    <w:basedOn w:val="1"/>
    <w:qFormat/>
    <w:uiPriority w:val="0"/>
    <w:pPr>
      <w:widowControl/>
      <w:adjustRightInd w:val="0"/>
      <w:snapToGrid w:val="0"/>
      <w:spacing w:line="240" w:lineRule="auto"/>
      <w:ind w:left="288" w:firstLine="446" w:firstLineChars="0"/>
      <w:jc w:val="left"/>
    </w:pPr>
    <w:rPr>
      <w:rFonts w:ascii="Arial" w:hAnsi="Arial" w:cs="Times New Roman"/>
      <w:szCs w:val="24"/>
    </w:rPr>
  </w:style>
  <w:style w:type="paragraph" w:customStyle="1" w:styleId="110">
    <w:name w:val="bullet2"/>
    <w:basedOn w:val="1"/>
    <w:qFormat/>
    <w:uiPriority w:val="0"/>
    <w:pPr>
      <w:widowControl/>
      <w:numPr>
        <w:ilvl w:val="0"/>
        <w:numId w:val="5"/>
      </w:numPr>
      <w:adjustRightInd w:val="0"/>
      <w:snapToGrid w:val="0"/>
      <w:spacing w:before="40" w:after="40" w:line="240" w:lineRule="auto"/>
      <w:ind w:firstLine="0" w:firstLineChars="0"/>
      <w:jc w:val="left"/>
    </w:pPr>
    <w:rPr>
      <w:rFonts w:ascii="Arial" w:hAnsi="Arial" w:cs="Times New Roman"/>
      <w:kern w:val="0"/>
      <w:sz w:val="20"/>
      <w:szCs w:val="20"/>
    </w:rPr>
  </w:style>
  <w:style w:type="paragraph" w:customStyle="1" w:styleId="111">
    <w:name w:val="正文符号"/>
    <w:basedOn w:val="12"/>
    <w:qFormat/>
    <w:uiPriority w:val="0"/>
    <w:pPr>
      <w:numPr>
        <w:ilvl w:val="0"/>
        <w:numId w:val="6"/>
      </w:numPr>
      <w:spacing w:line="360" w:lineRule="exact"/>
      <w:ind w:firstLine="0"/>
    </w:pPr>
    <w:rPr>
      <w:rFonts w:cs="宋体"/>
      <w:lang w:val="zh-CN" w:eastAsia="zh-CN"/>
    </w:rPr>
  </w:style>
  <w:style w:type="paragraph" w:customStyle="1" w:styleId="112">
    <w:name w:val="中等深浅网格 2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113">
    <w:name w:val="Table Normal1"/>
    <w:qFormat/>
    <w:uiPriority w:val="0"/>
    <w:rPr>
      <w:rFonts w:ascii="Times New Roman" w:hAnsi="Times New Roman" w:eastAsia="宋体" w:cs="Times New Roman"/>
      <w:kern w:val="0"/>
      <w:sz w:val="22"/>
      <w:szCs w:val="22"/>
      <w:lang w:val="en-US" w:eastAsia="en-US" w:bidi="ar-SA"/>
    </w:rPr>
  </w:style>
  <w:style w:type="paragraph" w:customStyle="1" w:styleId="114">
    <w:name w:val="Char"/>
    <w:basedOn w:val="1"/>
    <w:qFormat/>
    <w:uiPriority w:val="0"/>
    <w:pPr>
      <w:spacing w:line="240" w:lineRule="auto"/>
      <w:ind w:firstLine="0" w:firstLineChars="0"/>
    </w:pPr>
    <w:rPr>
      <w:rFonts w:ascii="仿宋_GB2312" w:eastAsia="仿宋_GB2312" w:cs="Times New Roman"/>
      <w:b/>
      <w:sz w:val="32"/>
      <w:szCs w:val="32"/>
    </w:rPr>
  </w:style>
  <w:style w:type="paragraph" w:customStyle="1" w:styleId="115">
    <w:name w:val="网格表 31"/>
    <w:basedOn w:val="2"/>
    <w:next w:val="1"/>
    <w:qFormat/>
    <w:uiPriority w:val="39"/>
    <w:pPr>
      <w:numPr>
        <w:numId w:val="0"/>
      </w:numPr>
      <w:tabs>
        <w:tab w:val="left" w:pos="567"/>
      </w:tabs>
      <w:spacing w:line="578" w:lineRule="auto"/>
      <w:outlineLvl w:val="9"/>
    </w:pPr>
    <w:rPr>
      <w:rFonts w:ascii="Times New Roman" w:hAnsi="Times New Roman" w:eastAsia="宋体" w:cs="Times New Roman"/>
      <w:sz w:val="44"/>
      <w:szCs w:val="44"/>
      <w:lang w:val="zh-CN" w:eastAsia="zh-CN"/>
    </w:rPr>
  </w:style>
  <w:style w:type="paragraph" w:customStyle="1" w:styleId="116">
    <w:name w:val="TOC Heading"/>
    <w:basedOn w:val="2"/>
    <w:next w:val="1"/>
    <w:qFormat/>
    <w:uiPriority w:val="39"/>
    <w:pPr>
      <w:numPr>
        <w:numId w:val="0"/>
      </w:numPr>
      <w:tabs>
        <w:tab w:val="left" w:pos="567"/>
      </w:tabs>
      <w:spacing w:line="578" w:lineRule="auto"/>
      <w:outlineLvl w:val="9"/>
    </w:pPr>
    <w:rPr>
      <w:rFonts w:ascii="Times New Roman" w:hAnsi="Times New Roman" w:eastAsia="宋体" w:cs="Times New Roman"/>
      <w:sz w:val="44"/>
      <w:szCs w:val="44"/>
      <w:lang w:val="zh-CN" w:eastAsia="zh-CN"/>
    </w:rPr>
  </w:style>
  <w:style w:type="paragraph" w:customStyle="1" w:styleId="117">
    <w:name w:val="Char Char Char Char Char Char1 Char"/>
    <w:basedOn w:val="1"/>
    <w:qFormat/>
    <w:uiPriority w:val="0"/>
    <w:pPr>
      <w:spacing w:line="240" w:lineRule="auto"/>
      <w:ind w:firstLine="0" w:firstLineChars="0"/>
    </w:pPr>
    <w:rPr>
      <w:rFonts w:cs="Times New Roman"/>
      <w:szCs w:val="24"/>
    </w:rPr>
  </w:style>
  <w:style w:type="paragraph" w:customStyle="1" w:styleId="118">
    <w:name w:val="Char Char Char Char Char Char1 Char1"/>
    <w:basedOn w:val="1"/>
    <w:qFormat/>
    <w:uiPriority w:val="0"/>
    <w:pPr>
      <w:spacing w:line="240" w:lineRule="auto"/>
      <w:ind w:firstLine="0" w:firstLineChars="0"/>
    </w:pPr>
    <w:rPr>
      <w:rFonts w:cs="Times New Roman"/>
      <w:szCs w:val="24"/>
    </w:rPr>
  </w:style>
  <w:style w:type="paragraph" w:customStyle="1" w:styleId="119">
    <w:name w:val="Char Char Char Char Char Char Char Char Char Char1"/>
    <w:basedOn w:val="1"/>
    <w:qFormat/>
    <w:uiPriority w:val="0"/>
    <w:pPr>
      <w:tabs>
        <w:tab w:val="left" w:pos="740"/>
      </w:tabs>
      <w:spacing w:line="240" w:lineRule="auto"/>
      <w:ind w:left="740" w:hanging="425" w:firstLineChars="0"/>
    </w:pPr>
    <w:rPr>
      <w:rFonts w:cs="Times New Roman"/>
      <w:b/>
      <w:sz w:val="24"/>
      <w:szCs w:val="24"/>
    </w:rPr>
  </w:style>
  <w:style w:type="character" w:customStyle="1" w:styleId="120">
    <w:name w:val="正文缩进 Char2"/>
    <w:qFormat/>
    <w:uiPriority w:val="0"/>
    <w:rPr>
      <w:rFonts w:ascii="Times New Roman" w:hAnsi="Times New Roman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5" Type="http://schemas.openxmlformats.org/officeDocument/2006/relationships/fontTable" Target="fontTable.xml"/><Relationship Id="rId74" Type="http://schemas.openxmlformats.org/officeDocument/2006/relationships/customXml" Target="../customXml/item2.xml"/><Relationship Id="rId73" Type="http://schemas.openxmlformats.org/officeDocument/2006/relationships/numbering" Target="numbering.xml"/><Relationship Id="rId72" Type="http://schemas.openxmlformats.org/officeDocument/2006/relationships/customXml" Target="../customXml/item1.xml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header" Target="header3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header" Target="head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theme" Target="theme/theme1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zjcds.com/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77"/>
    <customShpInfo spid="_x0000_s2076"/>
    <customShpInfo spid="_x0000_s2080"/>
    <customShpInfo spid="_x0000_s2079"/>
    <customShpInfo spid="_x0000_s2078"/>
    <customShpInfo spid="_x0000_s2075"/>
    <customShpInfo spid="_x0000_s2074"/>
    <customShpInfo spid="_x0000_s1026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8FEB42-CDE2-49E1-8A20-D8D006231A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992</Words>
  <Characters>5658</Characters>
  <Lines>47</Lines>
  <Paragraphs>13</Paragraphs>
  <TotalTime>1</TotalTime>
  <ScaleCrop>false</ScaleCrop>
  <LinksUpToDate>false</LinksUpToDate>
  <CharactersWithSpaces>6637</CharactersWithSpaces>
  <Application>WPS Office_11.8.2.12313_F1E327BC-269C-435d-A152-05C5408002CA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协同数据模板类</cp:category>
  <dcterms:created xsi:type="dcterms:W3CDTF">2013-10-29T09:54:00Z</dcterms:created>
  <dc:creator>CDS-EPG</dc:creator>
  <cp:keywords>CDS-GBQD-T03</cp:keywords>
  <cp:lastModifiedBy>卓子</cp:lastModifiedBy>
  <cp:lastPrinted>2020-11-23T09:26:00Z</cp:lastPrinted>
  <dcterms:modified xsi:type="dcterms:W3CDTF">2025-03-26T08:58:33Z</dcterms:modified>
  <dc:subject>协同数据管理制度</dc:subject>
  <dc:title>协同文本文档[章格式]</dc:title>
  <cp:revision>777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2052-11.8.2.12313</vt:lpwstr>
  </property>
  <property fmtid="{D5CDD505-2E9C-101B-9397-08002B2CF9AE}" pid="3" name="ICV">
    <vt:lpwstr>C129CFB9C75E63743951E367EB8C12BD</vt:lpwstr>
  </property>
</Properties>
</file>