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both"/>
        <w:rPr>
          <w:rFonts w:hint="eastAsia" w:ascii="黑体" w:eastAsia="黑体"/>
          <w:szCs w:val="32"/>
        </w:rPr>
      </w:pPr>
      <w:r>
        <w:rPr>
          <w:rFonts w:hint="eastAsia" w:ascii="黑体" w:eastAsia="黑体"/>
          <w:szCs w:val="32"/>
        </w:rPr>
        <w:t>附件3</w:t>
      </w:r>
    </w:p>
    <w:p>
      <w:pPr>
        <w:pStyle w:val="2"/>
        <w:ind w:left="640" w:leftChars="200"/>
        <w:jc w:val="both"/>
      </w:pPr>
    </w:p>
    <w:p/>
    <w:p>
      <w:pPr>
        <w:keepNext w:val="0"/>
        <w:keepLines w:val="0"/>
        <w:pageBreakBefore w:val="0"/>
        <w:widowControl w:val="0"/>
        <w:kinsoku/>
        <w:wordWrap/>
        <w:overflowPunct/>
        <w:topLinePunct w:val="0"/>
        <w:autoSpaceDE/>
        <w:autoSpaceDN/>
        <w:bidi w:val="0"/>
        <w:adjustRightInd/>
        <w:snapToGrid/>
        <w:spacing w:line="0" w:lineRule="atLeast"/>
        <w:ind w:left="0"/>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贵州省政府还贷二级公路取消收费后补助资金转移支付2024年度绩效自评报告</w:t>
      </w:r>
    </w:p>
    <w:p>
      <w:pPr>
        <w:pStyle w:val="2"/>
        <w:ind w:left="640" w:leftChars="200"/>
        <w:jc w:val="both"/>
      </w:pPr>
    </w:p>
    <w:p>
      <w:pPr>
        <w:numPr>
          <w:ilvl w:val="0"/>
          <w:numId w:val="1"/>
        </w:numPr>
        <w:spacing w:line="576" w:lineRule="exact"/>
        <w:ind w:left="0" w:firstLine="640" w:firstLineChars="200"/>
        <w:jc w:val="both"/>
        <w:rPr>
          <w:rFonts w:hint="eastAsia" w:ascii="黑体" w:eastAsia="黑体"/>
          <w:sz w:val="32"/>
          <w:szCs w:val="32"/>
        </w:rPr>
      </w:pPr>
      <w:r>
        <w:rPr>
          <w:rFonts w:hint="eastAsia" w:ascii="黑体" w:eastAsia="黑体"/>
          <w:sz w:val="32"/>
          <w:szCs w:val="32"/>
        </w:rPr>
        <w:t>绩效目标分解</w:t>
      </w:r>
      <w:bookmarkStart w:id="0" w:name="_GoBack"/>
      <w:bookmarkEnd w:id="0"/>
      <w:r>
        <w:rPr>
          <w:rFonts w:hint="eastAsia" w:ascii="黑体" w:eastAsia="黑体"/>
          <w:sz w:val="32"/>
          <w:szCs w:val="32"/>
        </w:rPr>
        <w:t>下达情况</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hint="eastAsia" w:ascii="楷体" w:eastAsia="楷体" w:cs="楷体"/>
          <w:b w:val="0"/>
          <w:snapToGrid/>
          <w:kern w:val="2"/>
          <w:sz w:val="32"/>
          <w:szCs w:val="24"/>
          <w:lang w:val="en-US" w:eastAsia="zh-CN" w:bidi="ar-SA"/>
        </w:rPr>
      </w:pPr>
      <w:r>
        <w:rPr>
          <w:rFonts w:hint="eastAsia" w:ascii="楷体" w:eastAsia="楷体" w:cs="楷体"/>
          <w:b w:val="0"/>
          <w:snapToGrid/>
          <w:kern w:val="2"/>
          <w:sz w:val="32"/>
          <w:szCs w:val="24"/>
          <w:lang w:val="en-US" w:eastAsia="zh-CN" w:bidi="ar-SA"/>
        </w:rPr>
        <w:t>（一）中央下达贵州省车辆购置税收入补助地方资金转移支付预算和绩效目标情况</w:t>
      </w:r>
    </w:p>
    <w:p>
      <w:pPr>
        <w:spacing w:line="576" w:lineRule="exact"/>
        <w:ind w:left="0" w:firstLine="640" w:firstLineChars="200"/>
        <w:jc w:val="both"/>
        <w:rPr>
          <w:rFonts w:hint="eastAsia" w:ascii="仿宋_GB2312" w:cs="仿宋"/>
          <w:color w:val="000000"/>
          <w:lang w:val="en-US" w:eastAsia="zh-CN"/>
        </w:rPr>
      </w:pPr>
      <w:r>
        <w:rPr>
          <w:rFonts w:cs="仿宋"/>
          <w:color w:val="000000"/>
          <w:lang w:val="en-US" w:eastAsia="zh-CN"/>
        </w:rPr>
        <w:t>我省于</w:t>
      </w:r>
      <w:r>
        <w:rPr>
          <w:rFonts w:hint="eastAsia" w:cs="仿宋"/>
          <w:color w:val="000000"/>
          <w:lang w:val="en-US" w:eastAsia="zh-CN"/>
        </w:rPr>
        <w:t>2023年11月22日收到</w:t>
      </w:r>
      <w:r>
        <w:rPr>
          <w:rFonts w:hint="eastAsia" w:ascii="仿宋_GB2312" w:cs="仿宋"/>
          <w:color w:val="000000"/>
          <w:lang w:val="en-US" w:eastAsia="zh-CN"/>
        </w:rPr>
        <w:t>《财政部关于提前下达2024年政府还贷二级公路取消收费后补助资金预算的通知》（财建〔2023〕330号）</w:t>
      </w:r>
      <w:r>
        <w:rPr>
          <w:rFonts w:ascii="仿宋_GB2312" w:cs="仿宋"/>
          <w:color w:val="000000"/>
          <w:lang w:val="en-US" w:eastAsia="zh-CN"/>
        </w:rPr>
        <w:t>，下达</w:t>
      </w:r>
      <w:r>
        <w:rPr>
          <w:rFonts w:hint="eastAsia" w:ascii="仿宋_GB2312" w:cs="仿宋"/>
          <w:color w:val="000000"/>
          <w:lang w:val="en-US" w:eastAsia="zh-CN"/>
        </w:rPr>
        <w:t>贵州省2024年度政府还贷二级公路取消收费后补助资金预算</w:t>
      </w:r>
      <w:r>
        <w:rPr>
          <w:rFonts w:ascii="仿宋_GB2312" w:cs="仿宋"/>
          <w:color w:val="000000"/>
          <w:lang w:val="en-US" w:eastAsia="zh-CN"/>
        </w:rPr>
        <w:t>53267万元；</w:t>
      </w:r>
      <w:r>
        <w:rPr>
          <w:rFonts w:hint="eastAsia" w:cs="仿宋"/>
          <w:color w:val="000000"/>
          <w:lang w:val="en-US" w:eastAsia="zh-CN"/>
        </w:rPr>
        <w:t>2024年4月24日收到</w:t>
      </w:r>
      <w:r>
        <w:rPr>
          <w:rFonts w:hint="eastAsia" w:ascii="仿宋_GB2312" w:cs="仿宋"/>
          <w:color w:val="000000"/>
          <w:lang w:val="en-US" w:eastAsia="zh-CN"/>
        </w:rPr>
        <w:t>《财政部关于下达2024年政府还贷二级公路取消收费后补助资金预算的通知》（财建〔2024〕64号），下达贵州省2024年度政府还贷二级公路取消收费后补助资金预算</w:t>
      </w:r>
      <w:r>
        <w:rPr>
          <w:rFonts w:ascii="仿宋_GB2312" w:cs="仿宋"/>
          <w:color w:val="000000"/>
          <w:lang w:val="en-US" w:eastAsia="zh-CN"/>
        </w:rPr>
        <w:t>52110万元，</w:t>
      </w:r>
      <w:r>
        <w:rPr>
          <w:rFonts w:hint="eastAsia" w:ascii="仿宋_GB2312" w:cs="仿宋"/>
          <w:b w:val="0"/>
          <w:bCs/>
          <w:color w:val="000000"/>
          <w:lang w:val="en-US" w:eastAsia="zh-CN"/>
        </w:rPr>
        <w:t>清算2021年预拨资金-3346万元、清算2022年预拨资金-6529万元后，实际下达</w:t>
      </w:r>
      <w:r>
        <w:rPr>
          <w:rFonts w:ascii="仿宋_GB2312" w:cs="仿宋"/>
          <w:b w:val="0"/>
          <w:bCs/>
          <w:color w:val="000000"/>
          <w:lang w:val="en-US" w:eastAsia="zh-CN"/>
        </w:rPr>
        <w:t>预算</w:t>
      </w:r>
      <w:r>
        <w:rPr>
          <w:rFonts w:hint="eastAsia" w:ascii="仿宋_GB2312" w:cs="仿宋"/>
          <w:b w:val="0"/>
          <w:bCs/>
          <w:color w:val="000000"/>
          <w:lang w:val="en-US" w:eastAsia="zh-CN"/>
        </w:rPr>
        <w:t>资金42235万元</w:t>
      </w:r>
      <w:r>
        <w:rPr>
          <w:rFonts w:ascii="仿宋_GB2312" w:cs="仿宋"/>
          <w:b w:val="0"/>
          <w:bCs/>
          <w:color w:val="000000"/>
          <w:lang w:val="en-US" w:eastAsia="zh-CN"/>
        </w:rPr>
        <w:t>。</w:t>
      </w:r>
      <w:r>
        <w:rPr>
          <w:rFonts w:hint="eastAsia" w:ascii="仿宋_GB2312" w:cs="仿宋_GB2312"/>
          <w:color w:val="000000"/>
          <w:sz w:val="32"/>
          <w:szCs w:val="32"/>
          <w:lang w:val="en-US" w:eastAsia="zh-CN"/>
        </w:rPr>
        <w:t>2024年中央财政</w:t>
      </w:r>
      <w:r>
        <w:rPr>
          <w:rFonts w:hint="eastAsia" w:ascii="仿宋_GB2312" w:eastAsia="仿宋_GB2312" w:cs="仿宋_GB2312"/>
          <w:color w:val="000000"/>
          <w:sz w:val="32"/>
          <w:szCs w:val="32"/>
        </w:rPr>
        <w:t>下达</w:t>
      </w:r>
      <w:r>
        <w:rPr>
          <w:rFonts w:hint="eastAsia" w:ascii="仿宋_GB2312" w:cs="仿宋_GB2312"/>
          <w:color w:val="000000"/>
          <w:sz w:val="32"/>
          <w:szCs w:val="32"/>
          <w:lang w:val="en-US" w:eastAsia="zh-CN"/>
        </w:rPr>
        <w:t>我</w:t>
      </w:r>
      <w:r>
        <w:rPr>
          <w:rFonts w:hint="eastAsia" w:ascii="仿宋_GB2312" w:eastAsia="仿宋_GB2312" w:cs="仿宋_GB2312"/>
          <w:color w:val="000000"/>
          <w:sz w:val="32"/>
          <w:szCs w:val="32"/>
        </w:rPr>
        <w:t>省</w:t>
      </w:r>
      <w:r>
        <w:rPr>
          <w:rFonts w:hint="eastAsia" w:ascii="仿宋_GB2312" w:cs="仿宋"/>
          <w:color w:val="000000"/>
          <w:lang w:val="en-US" w:eastAsia="zh-CN"/>
        </w:rPr>
        <w:t>2024年度政府还贷二级公路取消收费后补助资金预算</w:t>
      </w:r>
      <w:r>
        <w:rPr>
          <w:rFonts w:ascii="仿宋_GB2312" w:cs="仿宋"/>
          <w:color w:val="000000"/>
          <w:lang w:val="en-US" w:eastAsia="zh-CN"/>
        </w:rPr>
        <w:t>95502</w:t>
      </w:r>
      <w:r>
        <w:rPr>
          <w:rFonts w:hint="eastAsia" w:ascii="仿宋_GB2312" w:cs="仿宋"/>
          <w:color w:val="000000"/>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仿宋_GB2312" w:cs="仿宋"/>
          <w:b w:val="0"/>
          <w:snapToGrid/>
          <w:color w:val="000000"/>
          <w:kern w:val="2"/>
          <w:sz w:val="32"/>
          <w:szCs w:val="24"/>
          <w:lang w:val="en-US" w:eastAsia="zh-CN" w:bidi="ar-SA"/>
        </w:rPr>
      </w:pPr>
      <w:r>
        <w:rPr>
          <w:rFonts w:hint="eastAsia" w:ascii="仿宋_GB2312" w:cs="仿宋"/>
          <w:b w:val="0"/>
          <w:snapToGrid/>
          <w:color w:val="000000"/>
          <w:kern w:val="2"/>
          <w:sz w:val="32"/>
          <w:szCs w:val="24"/>
          <w:lang w:val="en-US" w:eastAsia="zh-CN" w:bidi="ar-SA"/>
        </w:rPr>
        <w:t>同步下达贵州省2024年度政府还贷二级公路取消收费后补助资金预算绩效目标，具体是支持普通公路养护1555公里，实施农村公路路况自动化检测里程（较2023年）增长。</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楷体" w:eastAsia="楷体" w:cs="楷体"/>
          <w:b w:val="0"/>
          <w:snapToGrid/>
          <w:color w:val="000000"/>
        </w:rPr>
      </w:pPr>
      <w:r>
        <w:rPr>
          <w:rFonts w:hint="eastAsia" w:ascii="楷体" w:eastAsia="楷体" w:cs="楷体"/>
          <w:b w:val="0"/>
          <w:snapToGrid/>
          <w:color w:val="000000"/>
        </w:rPr>
        <w:t>（二）省级分解下达预算和绩效目标情况</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仿宋_GB2312" w:eastAsia="仿宋_GB2312" w:cs="仿宋_GB2312"/>
          <w:b w:val="0"/>
          <w:bCs/>
          <w:i w:val="0"/>
          <w:iCs w:val="0"/>
          <w:snapToGrid/>
          <w:color w:val="000000"/>
          <w:kern w:val="2"/>
          <w:sz w:val="32"/>
          <w:szCs w:val="24"/>
          <w:lang w:val="en-US" w:eastAsia="zh-CN" w:bidi="ar-SA"/>
        </w:rPr>
      </w:pPr>
      <w:r>
        <w:rPr>
          <w:rFonts w:hint="eastAsia" w:ascii="仿宋_GB2312" w:cs="仿宋"/>
          <w:b w:val="0"/>
          <w:snapToGrid/>
          <w:color w:val="000000"/>
          <w:kern w:val="2"/>
          <w:sz w:val="32"/>
          <w:szCs w:val="24"/>
          <w:lang w:val="en-US" w:eastAsia="zh-CN" w:bidi="ar-SA"/>
        </w:rPr>
        <w:t>贵州省财政厅按照财政部下达的2024年度政府还贷二级公路取消收费后补助资金进行分解下达，</w:t>
      </w:r>
      <w:r>
        <w:rPr>
          <w:rFonts w:hint="eastAsia" w:cs="仿宋"/>
          <w:b w:val="0"/>
          <w:snapToGrid/>
          <w:color w:val="000000"/>
          <w:kern w:val="2"/>
          <w:sz w:val="32"/>
          <w:szCs w:val="24"/>
          <w:lang w:val="en-US" w:eastAsia="zh-CN" w:bidi="ar-SA"/>
        </w:rPr>
        <w:t>于2023年12月21日下达</w:t>
      </w:r>
      <w:r>
        <w:rPr>
          <w:rFonts w:hint="eastAsia" w:ascii="仿宋_GB2312" w:cs="仿宋"/>
          <w:b w:val="0"/>
          <w:bCs/>
          <w:color w:val="000000"/>
          <w:lang w:val="en-US" w:eastAsia="zh-CN"/>
        </w:rPr>
        <w:t>《省财政厅关于预告知2024年政府还贷二级公路取消收费后补助资金的通知》（黔财建〔2023〕222号）</w:t>
      </w:r>
      <w:r>
        <w:rPr>
          <w:rFonts w:hint="eastAsia" w:cs="仿宋"/>
          <w:b w:val="0"/>
          <w:bCs/>
          <w:color w:val="000000"/>
          <w:lang w:val="en-US" w:eastAsia="zh-CN"/>
        </w:rPr>
        <w:t>，</w:t>
      </w:r>
      <w:r>
        <w:rPr>
          <w:rFonts w:hint="eastAsia" w:ascii="仿宋_GB2312" w:cs="仿宋"/>
          <w:b w:val="0"/>
          <w:bCs/>
          <w:color w:val="000000"/>
          <w:lang w:val="en-US" w:eastAsia="zh-CN"/>
        </w:rPr>
        <w:t>补助资金</w:t>
      </w:r>
      <w:r>
        <w:rPr>
          <w:rFonts w:hint="eastAsia" w:cs="仿宋"/>
          <w:b w:val="0"/>
          <w:bCs/>
          <w:color w:val="000000"/>
          <w:lang w:val="en-US" w:eastAsia="zh-CN"/>
        </w:rPr>
        <w:t>为</w:t>
      </w:r>
      <w:r>
        <w:rPr>
          <w:rFonts w:hint="eastAsia" w:ascii="仿宋_GB2312" w:cs="仿宋"/>
          <w:b w:val="0"/>
          <w:bCs/>
          <w:color w:val="000000"/>
          <w:lang w:val="en-US" w:eastAsia="zh-CN"/>
        </w:rPr>
        <w:t>53267万元；</w:t>
      </w:r>
      <w:r>
        <w:rPr>
          <w:rFonts w:hint="eastAsia" w:cs="仿宋"/>
          <w:b w:val="0"/>
          <w:snapToGrid/>
          <w:color w:val="000000"/>
          <w:kern w:val="2"/>
          <w:sz w:val="32"/>
          <w:szCs w:val="24"/>
          <w:lang w:val="en-US" w:eastAsia="zh-CN" w:bidi="ar-SA"/>
        </w:rPr>
        <w:t>于2024年5月23日下达</w:t>
      </w:r>
      <w:r>
        <w:rPr>
          <w:rFonts w:hint="eastAsia" w:ascii="仿宋_GB2312" w:cs="仿宋"/>
          <w:b w:val="0"/>
          <w:bCs/>
          <w:color w:val="000000"/>
          <w:lang w:val="en-US" w:eastAsia="zh-CN"/>
        </w:rPr>
        <w:t>《省财政厅关于下达2024年政府还贷二级公路取消收费后补助资金的通知》（黔财建〔2024〕56号）</w:t>
      </w:r>
      <w:r>
        <w:rPr>
          <w:rFonts w:hint="eastAsia" w:cs="仿宋"/>
          <w:b w:val="0"/>
          <w:bCs/>
          <w:color w:val="000000"/>
          <w:lang w:val="en-US" w:eastAsia="zh-CN"/>
        </w:rPr>
        <w:t>，</w:t>
      </w:r>
      <w:r>
        <w:rPr>
          <w:rFonts w:hint="eastAsia" w:ascii="仿宋_GB2312" w:cs="仿宋"/>
          <w:b w:val="0"/>
          <w:bCs/>
          <w:color w:val="000000"/>
          <w:lang w:val="en-US" w:eastAsia="zh-CN"/>
        </w:rPr>
        <w:t>补助资金预算</w:t>
      </w:r>
      <w:r>
        <w:rPr>
          <w:rFonts w:hint="eastAsia" w:cs="仿宋"/>
          <w:b w:val="0"/>
          <w:bCs/>
          <w:color w:val="000000"/>
          <w:lang w:val="en-US" w:eastAsia="zh-CN"/>
        </w:rPr>
        <w:t>为</w:t>
      </w:r>
      <w:r>
        <w:rPr>
          <w:rFonts w:hint="eastAsia" w:ascii="仿宋_GB2312" w:cs="仿宋"/>
          <w:b w:val="0"/>
          <w:bCs/>
          <w:color w:val="000000"/>
          <w:lang w:val="en-US" w:eastAsia="zh-CN"/>
        </w:rPr>
        <w:t>52110万元，清算2021年预拨资金-3346万元、清算2022年预拨资金-6529万元后，实际下达资金42235万元。2024年下达政府还贷二级公路取消收费后补助资金预算共计95502万元</w:t>
      </w:r>
      <w:r>
        <w:rPr>
          <w:rFonts w:hint="eastAsia" w:cs="仿宋"/>
          <w:b w:val="0"/>
          <w:bCs/>
          <w:color w:val="000000"/>
          <w:lang w:val="en-US" w:eastAsia="zh-CN"/>
        </w:rPr>
        <w:t>，指标分解下达率100%，</w:t>
      </w:r>
      <w:r>
        <w:rPr>
          <w:rFonts w:hint="eastAsia" w:ascii="仿宋_GB2312" w:eastAsia="仿宋_GB2312" w:cs="仿宋_GB2312"/>
          <w:b w:val="0"/>
          <w:bCs/>
          <w:i w:val="0"/>
          <w:iCs w:val="0"/>
          <w:snapToGrid/>
          <w:color w:val="000000"/>
          <w:kern w:val="2"/>
          <w:sz w:val="32"/>
          <w:szCs w:val="24"/>
          <w:lang w:val="en-US" w:eastAsia="zh-CN" w:bidi="ar-SA"/>
        </w:rPr>
        <w:t>均在收到中央补助资金文件30日内完成下达预算，并同步下达年度总体目标、绩效指标（三级指标）。</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仿宋_GB2312" w:cs="仿宋"/>
          <w:b w:val="0"/>
          <w:bCs/>
          <w:lang w:val="en-US" w:eastAsia="zh-CN"/>
        </w:rPr>
      </w:pPr>
      <w:r>
        <w:rPr>
          <w:rFonts w:hint="eastAsia" w:ascii="仿宋_GB2312" w:cs="仿宋"/>
          <w:b w:val="0"/>
          <w:bCs/>
          <w:lang w:val="en-US" w:eastAsia="zh-CN"/>
        </w:rPr>
        <w:t>同步分解下达贵州省2024年度政府还贷二级公路取消收费后补助资金专项转移支付绩效目标，具体是支持农村公路及组组通公路日常养护224666公里，实施农村公路技术状况检测路面技术状况检测120000公里，实施农村公路技术状况检测桥隧技术状况检测4275座，实施农村公路路况自动化检测里程（较2023年）增长，支持“组组通”硬化路和贫困地区普通公路养护78700公里，实施普通公路路面改造工程450公里，支持实施普通国道路面修复养护34.9公里，支持实施普通国道桥梁修复养护8座，支持实施普通省道隧道修复养护1座，支持实施服务“六大产业基地”项目37.5公里，支持实施普通国省道危桥改造2座，支持实施普通国省道安全隐患治理109.3公里，支持实施普通国省道灾害防治工程14.16公里。</w:t>
      </w:r>
    </w:p>
    <w:p>
      <w:pPr>
        <w:spacing w:line="576" w:lineRule="exact"/>
        <w:ind w:left="0" w:firstLine="640" w:firstLineChars="200"/>
        <w:jc w:val="both"/>
        <w:rPr>
          <w:rFonts w:hint="eastAsia" w:ascii="黑体" w:eastAsia="黑体"/>
          <w:b w:val="0"/>
          <w:bCs/>
          <w:sz w:val="32"/>
          <w:szCs w:val="32"/>
          <w:lang w:val="en-US" w:eastAsia="zh-CN"/>
        </w:rPr>
      </w:pPr>
      <w:r>
        <w:rPr>
          <w:rFonts w:ascii="黑体" w:eastAsia="黑体"/>
          <w:b w:val="0"/>
          <w:bCs/>
          <w:sz w:val="32"/>
          <w:szCs w:val="32"/>
        </w:rPr>
        <w:t>二、</w:t>
      </w:r>
      <w:r>
        <w:rPr>
          <w:rFonts w:hint="eastAsia" w:ascii="黑体" w:eastAsia="黑体"/>
          <w:b w:val="0"/>
          <w:bCs/>
          <w:sz w:val="32"/>
          <w:szCs w:val="32"/>
        </w:rPr>
        <w:t>绩效</w:t>
      </w:r>
      <w:r>
        <w:rPr>
          <w:rFonts w:hint="eastAsia" w:ascii="黑体" w:eastAsia="黑体"/>
          <w:b w:val="0"/>
          <w:bCs/>
          <w:sz w:val="32"/>
          <w:szCs w:val="32"/>
          <w:lang w:val="en-US" w:eastAsia="zh-CN"/>
        </w:rPr>
        <w:t>情况分析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_GB2312"/>
          <w:lang w:val="en-US" w:eastAsia="zh-CN"/>
        </w:rPr>
      </w:pPr>
      <w:r>
        <w:rPr>
          <w:rFonts w:hint="eastAsia" w:ascii="仿宋_GB2312" w:cs="仿宋"/>
          <w:sz w:val="32"/>
          <w:szCs w:val="32"/>
        </w:rPr>
        <w:t>为加强财政支出管理，提高财政资金使用效益，根据《中华人民共和国预算法》《中央对地方专项转移支付绩效目标管理暂行办法》（财预〔2015〕163号）和</w:t>
      </w:r>
      <w:r>
        <w:rPr>
          <w:rFonts w:hint="eastAsia" w:ascii="仿宋_GB2312" w:cs="仿宋"/>
          <w:sz w:val="32"/>
          <w:szCs w:val="32"/>
          <w:lang w:eastAsia="zh-CN"/>
        </w:rPr>
        <w:t>《省财政关于转发&lt;财政部关于开展2024年度中央对地方转移支付预算执行情况绩效自评工作的通知&gt;的通知》（黔财绩〔2025〕5号）</w:t>
      </w:r>
      <w:r>
        <w:rPr>
          <w:rFonts w:hint="eastAsia" w:ascii="仿宋_GB2312" w:cs="仿宋"/>
          <w:sz w:val="32"/>
          <w:szCs w:val="32"/>
        </w:rPr>
        <w:t>等文件精神，</w:t>
      </w:r>
      <w:r>
        <w:rPr>
          <w:rFonts w:hint="eastAsia" w:ascii="仿宋_GB2312" w:cs="仿宋"/>
          <w:sz w:val="32"/>
          <w:szCs w:val="32"/>
          <w:lang w:val="en-US" w:eastAsia="zh-CN"/>
        </w:rPr>
        <w:t>贵州</w:t>
      </w:r>
      <w:r>
        <w:rPr>
          <w:rFonts w:hint="eastAsia" w:ascii="仿宋_GB2312" w:cs="仿宋"/>
          <w:sz w:val="32"/>
          <w:szCs w:val="32"/>
        </w:rPr>
        <w:t>省</w:t>
      </w:r>
      <w:r>
        <w:rPr>
          <w:rFonts w:hint="eastAsia" w:ascii="仿宋_GB2312" w:cs="仿宋"/>
          <w:sz w:val="32"/>
          <w:szCs w:val="32"/>
          <w:lang w:val="en-US" w:eastAsia="zh-CN"/>
        </w:rPr>
        <w:t>交通运输厅</w:t>
      </w:r>
      <w:r>
        <w:rPr>
          <w:rFonts w:hint="eastAsia" w:ascii="仿宋_GB2312" w:cs="仿宋"/>
          <w:sz w:val="32"/>
          <w:szCs w:val="32"/>
        </w:rPr>
        <w:t>于202</w:t>
      </w:r>
      <w:r>
        <w:rPr>
          <w:rFonts w:hint="eastAsia" w:ascii="仿宋_GB2312" w:cs="仿宋"/>
          <w:sz w:val="32"/>
          <w:szCs w:val="32"/>
          <w:lang w:val="en-US" w:eastAsia="zh-CN"/>
        </w:rPr>
        <w:t>5</w:t>
      </w:r>
      <w:r>
        <w:rPr>
          <w:rFonts w:hint="eastAsia" w:ascii="仿宋_GB2312" w:cs="仿宋"/>
          <w:sz w:val="32"/>
          <w:szCs w:val="32"/>
        </w:rPr>
        <w:t>年</w:t>
      </w:r>
      <w:r>
        <w:rPr>
          <w:rFonts w:hint="eastAsia" w:ascii="仿宋_GB2312" w:cs="仿宋"/>
          <w:sz w:val="32"/>
          <w:szCs w:val="32"/>
          <w:lang w:val="en-US" w:eastAsia="zh-CN"/>
        </w:rPr>
        <w:t>2</w:t>
      </w:r>
      <w:r>
        <w:rPr>
          <w:rFonts w:hint="eastAsia" w:ascii="仿宋_GB2312" w:cs="仿宋"/>
          <w:sz w:val="32"/>
          <w:szCs w:val="32"/>
        </w:rPr>
        <w:t>月</w:t>
      </w:r>
      <w:r>
        <w:rPr>
          <w:rFonts w:hint="eastAsia" w:ascii="仿宋_GB2312" w:cs="仿宋"/>
          <w:sz w:val="32"/>
          <w:szCs w:val="32"/>
          <w:lang w:val="en-US" w:eastAsia="zh-CN"/>
        </w:rPr>
        <w:t>18</w:t>
      </w:r>
      <w:r>
        <w:rPr>
          <w:rFonts w:hint="eastAsia" w:ascii="仿宋_GB2312" w:cs="仿宋"/>
          <w:sz w:val="32"/>
          <w:szCs w:val="32"/>
        </w:rPr>
        <w:t>日至</w:t>
      </w:r>
      <w:r>
        <w:rPr>
          <w:rFonts w:hint="eastAsia" w:ascii="仿宋_GB2312" w:cs="仿宋"/>
          <w:sz w:val="32"/>
          <w:szCs w:val="32"/>
          <w:lang w:val="en-US" w:eastAsia="zh-CN"/>
        </w:rPr>
        <w:t>3</w:t>
      </w:r>
      <w:r>
        <w:rPr>
          <w:rFonts w:hint="eastAsia" w:ascii="仿宋_GB2312" w:cs="仿宋"/>
          <w:sz w:val="32"/>
          <w:szCs w:val="32"/>
        </w:rPr>
        <w:t>月</w:t>
      </w:r>
      <w:r>
        <w:rPr>
          <w:rFonts w:ascii="仿宋_GB2312" w:cs="仿宋"/>
          <w:sz w:val="32"/>
          <w:szCs w:val="32"/>
          <w:lang w:val="en-US" w:eastAsia="zh-CN"/>
        </w:rPr>
        <w:t>20</w:t>
      </w:r>
      <w:r>
        <w:rPr>
          <w:rFonts w:hint="eastAsia" w:ascii="仿宋_GB2312" w:cs="仿宋"/>
          <w:sz w:val="32"/>
          <w:szCs w:val="32"/>
        </w:rPr>
        <w:t>日</w:t>
      </w:r>
      <w:r>
        <w:rPr>
          <w:rFonts w:hint="eastAsia" w:ascii="仿宋_GB2312" w:cs="仿宋"/>
          <w:sz w:val="32"/>
          <w:szCs w:val="32"/>
          <w:lang w:val="en-US" w:eastAsia="zh-CN"/>
        </w:rPr>
        <w:t>组织厅属单位对贵州省2024年度政府还贷二级公路取消收费后补助资金预算执行情况开展绩效自评工作，汇总形成2024年度政府还贷二级公路取消收费后补助资金绩效自评报告。</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 w:eastAsia="仿宋" w:cs="仿宋"/>
          <w:b/>
          <w:bCs/>
          <w:sz w:val="32"/>
          <w:szCs w:val="32"/>
        </w:rPr>
      </w:pPr>
      <w:r>
        <w:rPr>
          <w:rFonts w:hint="eastAsia" w:ascii="楷体" w:eastAsia="楷体" w:cs="楷体"/>
          <w:b w:val="0"/>
          <w:bCs w:val="0"/>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lang w:val="en-US" w:eastAsia="zh-CN"/>
        </w:rPr>
      </w:pPr>
      <w:r>
        <w:rPr>
          <w:rFonts w:cs="仿宋"/>
          <w:color w:val="auto"/>
          <w:sz w:val="32"/>
          <w:szCs w:val="32"/>
        </w:rPr>
        <w:t>202</w:t>
      </w:r>
      <w:r>
        <w:rPr>
          <w:rFonts w:cs="仿宋"/>
          <w:color w:val="auto"/>
          <w:sz w:val="32"/>
          <w:szCs w:val="32"/>
          <w:lang w:val="en-US" w:eastAsia="zh-CN"/>
        </w:rPr>
        <w:t>4</w:t>
      </w:r>
      <w:r>
        <w:rPr>
          <w:rFonts w:cs="仿宋"/>
          <w:color w:val="auto"/>
          <w:sz w:val="32"/>
          <w:szCs w:val="32"/>
        </w:rPr>
        <w:t>年</w:t>
      </w:r>
      <w:r>
        <w:rPr>
          <w:rFonts w:cs="仿宋"/>
          <w:color w:val="auto"/>
          <w:sz w:val="32"/>
          <w:szCs w:val="32"/>
          <w:lang w:val="en-US" w:eastAsia="zh-CN"/>
        </w:rPr>
        <w:t>，中央</w:t>
      </w:r>
      <w:r>
        <w:rPr>
          <w:rFonts w:cs="仿宋"/>
          <w:color w:val="auto"/>
          <w:sz w:val="32"/>
          <w:szCs w:val="32"/>
          <w:lang w:eastAsia="zh-CN"/>
        </w:rPr>
        <w:t>下达</w:t>
      </w:r>
      <w:r>
        <w:rPr>
          <w:rFonts w:cs="仿宋"/>
          <w:color w:val="auto"/>
          <w:sz w:val="32"/>
          <w:szCs w:val="32"/>
          <w:lang w:val="en-US" w:eastAsia="zh-CN"/>
        </w:rPr>
        <w:t>贵州省</w:t>
      </w:r>
      <w:r>
        <w:rPr>
          <w:rFonts w:cs="仿宋"/>
          <w:color w:val="auto"/>
          <w:sz w:val="32"/>
          <w:szCs w:val="32"/>
        </w:rPr>
        <w:t>政府还贷二级公路取消收费后补助资金</w:t>
      </w:r>
      <w:r>
        <w:rPr>
          <w:rFonts w:cs="仿宋"/>
          <w:lang w:val="en-US" w:eastAsia="zh-CN"/>
        </w:rPr>
        <w:t>95502</w:t>
      </w:r>
      <w:r>
        <w:rPr>
          <w:rFonts w:cs="仿宋"/>
          <w:color w:val="auto"/>
          <w:sz w:val="32"/>
          <w:szCs w:val="32"/>
        </w:rPr>
        <w:t>万元，资金到位率为100%，用于</w:t>
      </w:r>
      <w:r>
        <w:rPr>
          <w:rFonts w:cs="仿宋"/>
          <w:color w:val="auto"/>
          <w:sz w:val="32"/>
          <w:szCs w:val="32"/>
          <w:lang w:eastAsia="zh-CN"/>
        </w:rPr>
        <w:t>支持</w:t>
      </w:r>
      <w:r>
        <w:rPr>
          <w:rFonts w:cs="仿宋"/>
          <w:color w:val="auto"/>
          <w:sz w:val="32"/>
          <w:szCs w:val="32"/>
          <w:lang w:val="en-US" w:eastAsia="zh-CN"/>
        </w:rPr>
        <w:t>开展</w:t>
      </w:r>
      <w:r>
        <w:rPr>
          <w:rFonts w:cs="仿宋"/>
          <w:color w:val="auto"/>
          <w:sz w:val="32"/>
          <w:szCs w:val="32"/>
          <w:lang w:eastAsia="zh-CN"/>
        </w:rPr>
        <w:t>普通公路养护工作。</w:t>
      </w:r>
      <w:r>
        <w:rPr>
          <w:rFonts w:cs="仿宋"/>
          <w:color w:val="auto"/>
          <w:sz w:val="32"/>
          <w:szCs w:val="32"/>
          <w:lang w:val="en-US" w:eastAsia="zh-CN"/>
        </w:rPr>
        <w:t>2023年申请</w:t>
      </w:r>
      <w:r>
        <w:rPr>
          <w:rFonts w:cs="仿宋"/>
          <w:sz w:val="32"/>
          <w:szCs w:val="32"/>
          <w:lang w:val="en-US" w:eastAsia="zh-CN"/>
        </w:rPr>
        <w:t>结转至2024年继续使用资金2608万元。</w:t>
      </w:r>
    </w:p>
    <w:p>
      <w:pPr>
        <w:pStyle w:val="9"/>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ascii="仿宋_GB2312" w:cs="仿宋"/>
          <w:color w:val="auto"/>
          <w:sz w:val="32"/>
          <w:szCs w:val="32"/>
          <w:lang w:val="en-US" w:eastAsia="zh-CN"/>
        </w:rPr>
      </w:pPr>
      <w:r>
        <w:rPr>
          <w:rFonts w:ascii="仿宋_GB2312" w:cs="仿宋"/>
          <w:color w:val="auto"/>
          <w:sz w:val="32"/>
          <w:szCs w:val="32"/>
          <w:lang w:val="en-US" w:eastAsia="zh-CN"/>
        </w:rPr>
        <w:t>贵州省交通运输厅严格按照国库集中支付制度的有关规定支付</w:t>
      </w:r>
      <w:r>
        <w:rPr>
          <w:rFonts w:ascii="仿宋_GB2312" w:cs="仿宋"/>
          <w:color w:val="auto"/>
          <w:sz w:val="32"/>
          <w:szCs w:val="32"/>
        </w:rPr>
        <w:t>政府还贷二级公路取消收费后补助资金</w:t>
      </w:r>
      <w:r>
        <w:rPr>
          <w:rFonts w:ascii="仿宋_GB2312" w:cs="仿宋"/>
          <w:color w:val="auto"/>
          <w:sz w:val="32"/>
          <w:szCs w:val="32"/>
          <w:lang w:val="en-US" w:eastAsia="zh-CN"/>
        </w:rPr>
        <w:t>，资金支付94749.31万元，执行率达99.21%。2023年结转资金在2024年完成支出2608万元，预算执行率为100%。</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楷体" w:eastAsia="楷体" w:cs="楷体"/>
          <w:b w:val="0"/>
          <w:bCs w:val="0"/>
          <w:sz w:val="32"/>
          <w:szCs w:val="32"/>
        </w:rPr>
      </w:pPr>
      <w:r>
        <w:rPr>
          <w:rFonts w:hint="eastAsia" w:ascii="楷体" w:eastAsia="楷体" w:cs="楷体"/>
          <w:b w:val="0"/>
          <w:bCs w:val="0"/>
          <w:sz w:val="32"/>
          <w:szCs w:val="32"/>
          <w:lang w:eastAsia="zh-CN"/>
        </w:rPr>
        <w:t>（</w:t>
      </w:r>
      <w:r>
        <w:rPr>
          <w:rFonts w:hint="eastAsia" w:ascii="楷体" w:eastAsia="楷体" w:cs="楷体"/>
          <w:b w:val="0"/>
          <w:bCs w:val="0"/>
          <w:sz w:val="32"/>
          <w:szCs w:val="32"/>
          <w:lang w:val="en-US" w:eastAsia="zh-CN"/>
        </w:rPr>
        <w:t>二</w:t>
      </w:r>
      <w:r>
        <w:rPr>
          <w:rFonts w:hint="eastAsia" w:ascii="楷体" w:eastAsia="楷体" w:cs="楷体"/>
          <w:b w:val="0"/>
          <w:bCs w:val="0"/>
          <w:sz w:val="32"/>
          <w:szCs w:val="32"/>
          <w:lang w:eastAsia="zh-CN"/>
        </w:rPr>
        <w:t>）</w:t>
      </w:r>
      <w:r>
        <w:rPr>
          <w:rFonts w:hint="eastAsia" w:ascii="楷体" w:eastAsia="楷体" w:cs="楷体"/>
          <w:b w:val="0"/>
          <w:bCs w:val="0"/>
          <w:sz w:val="32"/>
          <w:szCs w:val="32"/>
        </w:rPr>
        <w:t>资金</w:t>
      </w:r>
      <w:r>
        <w:rPr>
          <w:rFonts w:hint="eastAsia" w:ascii="楷体" w:eastAsia="楷体" w:cs="楷体"/>
          <w:b w:val="0"/>
          <w:bCs w:val="0"/>
          <w:sz w:val="32"/>
          <w:szCs w:val="32"/>
          <w:lang w:val="en-US" w:eastAsia="zh-CN"/>
        </w:rPr>
        <w:t>管理</w:t>
      </w:r>
      <w:r>
        <w:rPr>
          <w:rFonts w:hint="eastAsia" w:ascii="楷体" w:eastAsia="楷体" w:cs="楷体"/>
          <w:b w:val="0"/>
          <w:bCs w:val="0"/>
          <w:sz w:val="32"/>
          <w:szCs w:val="32"/>
        </w:rPr>
        <w:t>情况分析</w:t>
      </w:r>
    </w:p>
    <w:p>
      <w:pPr>
        <w:pStyle w:val="9"/>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ascii="仿宋_GB2312" w:cs="仿宋"/>
          <w:color w:val="auto"/>
          <w:sz w:val="32"/>
          <w:szCs w:val="32"/>
          <w:lang w:val="en-US" w:eastAsia="zh-CN"/>
        </w:rPr>
      </w:pPr>
      <w:r>
        <w:rPr>
          <w:rFonts w:ascii="仿宋_GB2312" w:cs="仿宋"/>
          <w:color w:val="auto"/>
          <w:sz w:val="32"/>
          <w:szCs w:val="32"/>
          <w:lang w:val="en-US" w:eastAsia="zh-CN"/>
        </w:rPr>
        <w:t>贵州省交通运输厅</w:t>
      </w:r>
      <w:r>
        <w:rPr>
          <w:rFonts w:ascii="仿宋_GB2312" w:cs="仿宋"/>
          <w:color w:val="auto"/>
          <w:sz w:val="32"/>
          <w:szCs w:val="32"/>
        </w:rPr>
        <w:t>严格按照《政府还贷二级公路取消收费后补助资金管理暂行办法》（财建〔2021〕361号）规定的范围和标准</w:t>
      </w:r>
      <w:r>
        <w:rPr>
          <w:rFonts w:ascii="仿宋_GB2312" w:cs="仿宋"/>
          <w:color w:val="auto"/>
          <w:sz w:val="32"/>
          <w:szCs w:val="32"/>
          <w:lang w:val="en-US" w:eastAsia="zh-CN"/>
        </w:rPr>
        <w:t>申请、分配</w:t>
      </w:r>
      <w:r>
        <w:rPr>
          <w:rFonts w:ascii="仿宋_GB2312" w:cs="仿宋"/>
          <w:color w:val="auto"/>
          <w:sz w:val="32"/>
          <w:szCs w:val="32"/>
        </w:rPr>
        <w:t>资金</w:t>
      </w:r>
      <w:r>
        <w:rPr>
          <w:rFonts w:ascii="仿宋_GB2312" w:cs="仿宋"/>
          <w:color w:val="auto"/>
          <w:sz w:val="32"/>
          <w:szCs w:val="32"/>
          <w:lang w:eastAsia="zh-CN"/>
        </w:rPr>
        <w:t>，严格</w:t>
      </w:r>
      <w:r>
        <w:rPr>
          <w:rFonts w:ascii="仿宋_GB2312" w:cs="仿宋"/>
          <w:color w:val="auto"/>
          <w:sz w:val="32"/>
          <w:szCs w:val="32"/>
          <w:lang w:val="en-US" w:eastAsia="zh-CN"/>
        </w:rPr>
        <w:t>在规定时限内按预算批复的项目分解任务，采用</w:t>
      </w:r>
      <w:r>
        <w:rPr>
          <w:rFonts w:ascii="仿宋_GB2312" w:cs="仿宋"/>
          <w:color w:val="auto"/>
          <w:sz w:val="32"/>
          <w:szCs w:val="32"/>
          <w:lang w:eastAsia="zh-CN"/>
        </w:rPr>
        <w:t>国库集中支付</w:t>
      </w:r>
      <w:r>
        <w:rPr>
          <w:rFonts w:ascii="仿宋_GB2312" w:cs="仿宋"/>
          <w:color w:val="auto"/>
          <w:sz w:val="32"/>
          <w:szCs w:val="32"/>
          <w:lang w:val="en-US" w:eastAsia="zh-CN"/>
        </w:rPr>
        <w:t>方式</w:t>
      </w:r>
      <w:r>
        <w:rPr>
          <w:rFonts w:ascii="仿宋_GB2312" w:cs="仿宋"/>
          <w:color w:val="auto"/>
          <w:sz w:val="32"/>
          <w:szCs w:val="32"/>
          <w:lang w:eastAsia="zh-CN"/>
        </w:rPr>
        <w:t>支付资金；</w:t>
      </w:r>
      <w:r>
        <w:rPr>
          <w:rFonts w:ascii="仿宋_GB2312" w:cs="仿宋"/>
          <w:color w:val="auto"/>
          <w:sz w:val="32"/>
          <w:szCs w:val="32"/>
          <w:lang w:val="en-US" w:eastAsia="zh-CN"/>
        </w:rPr>
        <w:t>同时坚持将</w:t>
      </w:r>
      <w:r>
        <w:rPr>
          <w:rFonts w:ascii="仿宋_GB2312" w:cs="仿宋"/>
          <w:color w:val="auto"/>
          <w:sz w:val="32"/>
          <w:szCs w:val="32"/>
          <w:lang w:eastAsia="zh-CN"/>
        </w:rPr>
        <w:t>绩效管理纳入预算同步管理，积极开展绩效</w:t>
      </w:r>
      <w:r>
        <w:rPr>
          <w:rFonts w:ascii="仿宋_GB2312" w:cs="仿宋"/>
          <w:color w:val="auto"/>
          <w:sz w:val="32"/>
          <w:szCs w:val="32"/>
          <w:lang w:val="en-US" w:eastAsia="zh-CN"/>
        </w:rPr>
        <w:t>运行</w:t>
      </w:r>
      <w:r>
        <w:rPr>
          <w:rFonts w:ascii="仿宋_GB2312" w:cs="仿宋"/>
          <w:color w:val="auto"/>
          <w:sz w:val="32"/>
          <w:szCs w:val="32"/>
          <w:lang w:eastAsia="zh-CN"/>
        </w:rPr>
        <w:t>监控和绩效评价。</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楷体" w:eastAsia="楷体" w:cs="楷体"/>
          <w:b w:val="0"/>
          <w:bCs w:val="0"/>
          <w:color w:val="auto"/>
          <w:sz w:val="32"/>
          <w:szCs w:val="32"/>
        </w:rPr>
      </w:pPr>
      <w:r>
        <w:rPr>
          <w:rFonts w:hint="eastAsia" w:ascii="楷体" w:eastAsia="楷体" w:cs="楷体"/>
          <w:b w:val="0"/>
          <w:bCs w:val="0"/>
          <w:color w:val="auto"/>
          <w:sz w:val="32"/>
          <w:szCs w:val="32"/>
          <w:lang w:eastAsia="zh-CN"/>
        </w:rPr>
        <w:t>（</w:t>
      </w:r>
      <w:r>
        <w:rPr>
          <w:rFonts w:hint="eastAsia" w:ascii="楷体" w:eastAsia="楷体" w:cs="楷体"/>
          <w:b w:val="0"/>
          <w:bCs w:val="0"/>
          <w:color w:val="auto"/>
          <w:sz w:val="32"/>
          <w:szCs w:val="32"/>
          <w:lang w:val="en-US" w:eastAsia="zh-CN"/>
        </w:rPr>
        <w:t>三</w:t>
      </w:r>
      <w:r>
        <w:rPr>
          <w:rFonts w:hint="eastAsia" w:ascii="楷体" w:eastAsia="楷体" w:cs="楷体"/>
          <w:b w:val="0"/>
          <w:bCs w:val="0"/>
          <w:color w:val="auto"/>
          <w:sz w:val="32"/>
          <w:szCs w:val="32"/>
          <w:lang w:eastAsia="zh-CN"/>
        </w:rPr>
        <w:t>）</w:t>
      </w:r>
      <w:r>
        <w:rPr>
          <w:rFonts w:hint="eastAsia" w:ascii="楷体" w:eastAsia="楷体" w:cs="楷体"/>
          <w:b w:val="0"/>
          <w:bCs w:val="0"/>
          <w:color w:val="auto"/>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kern w:val="2"/>
          <w:sz w:val="32"/>
          <w:szCs w:val="32"/>
          <w:lang w:val="en-US" w:eastAsia="zh-CN" w:bidi="ar-SA"/>
        </w:rPr>
      </w:pPr>
      <w:r>
        <w:rPr>
          <w:rFonts w:cs="仿宋"/>
          <w:color w:val="auto"/>
          <w:kern w:val="2"/>
          <w:sz w:val="32"/>
          <w:szCs w:val="32"/>
          <w:lang w:val="en-US" w:eastAsia="zh-CN" w:bidi="ar-SA"/>
        </w:rPr>
        <w:t>2024年，贵州省交通运输厅坚持以高质量发展为统揽，以交通强国建设为指引，紧扣围绕“四新”服务“四化”主战略，推进“六大产业基地”连接公路项目、推动集疏运公路项目、建设乡镇通三级及以上公路项目，高质量完成一批农村公路安防工程项目、整治提升农村公路事故多发路段、改造普通公路危桥等群众可感可及的公路民生实事，助推全省高速公路优等路率达90%，省管普通国省道优良路率达87.7%，地方管养省道及农村公路优良中等路率达84.1%，较好保持全省公路基础设施良好技术状况水平。</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 w:eastAsia="仿宋" w:cs="仿宋"/>
          <w:b/>
          <w:bCs/>
          <w:color w:val="auto"/>
          <w:sz w:val="32"/>
          <w:szCs w:val="32"/>
        </w:rPr>
      </w:pPr>
      <w:r>
        <w:rPr>
          <w:rFonts w:hint="eastAsia" w:ascii="楷体" w:eastAsia="楷体" w:cs="楷体"/>
          <w:b w:val="0"/>
          <w:bCs w:val="0"/>
          <w:color w:val="auto"/>
          <w:sz w:val="32"/>
          <w:szCs w:val="32"/>
          <w:lang w:eastAsia="zh-CN"/>
        </w:rPr>
        <w:t>（</w:t>
      </w:r>
      <w:r>
        <w:rPr>
          <w:rFonts w:hint="eastAsia" w:ascii="楷体" w:eastAsia="楷体" w:cs="楷体"/>
          <w:b w:val="0"/>
          <w:bCs w:val="0"/>
          <w:color w:val="auto"/>
          <w:sz w:val="32"/>
          <w:szCs w:val="32"/>
          <w:lang w:val="en-US" w:eastAsia="zh-CN"/>
        </w:rPr>
        <w:t>四</w:t>
      </w:r>
      <w:r>
        <w:rPr>
          <w:rFonts w:hint="eastAsia" w:ascii="楷体" w:eastAsia="楷体" w:cs="楷体"/>
          <w:b w:val="0"/>
          <w:bCs w:val="0"/>
          <w:color w:val="auto"/>
          <w:sz w:val="32"/>
          <w:szCs w:val="32"/>
          <w:lang w:eastAsia="zh-CN"/>
        </w:rPr>
        <w:t>）</w:t>
      </w:r>
      <w:r>
        <w:rPr>
          <w:rFonts w:hint="eastAsia" w:ascii="楷体" w:eastAsia="楷体" w:cs="楷体"/>
          <w:b w:val="0"/>
          <w:bCs w:val="0"/>
          <w:color w:val="auto"/>
          <w:sz w:val="32"/>
          <w:szCs w:val="32"/>
        </w:rPr>
        <w:t>绩效指标完成情况分析</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cs="仿宋"/>
          <w:b/>
          <w:bCs/>
          <w:color w:val="auto"/>
          <w:sz w:val="32"/>
          <w:szCs w:val="32"/>
        </w:rPr>
      </w:pPr>
      <w:r>
        <w:rPr>
          <w:rFonts w:cs="仿宋"/>
          <w:b/>
          <w:bCs/>
          <w:color w:val="auto"/>
          <w:sz w:val="32"/>
          <w:szCs w:val="32"/>
        </w:rPr>
        <w:t>1</w:t>
      </w:r>
      <w:r>
        <w:rPr>
          <w:rFonts w:cs="仿宋"/>
          <w:b/>
          <w:bCs/>
          <w:color w:val="auto"/>
          <w:sz w:val="32"/>
          <w:szCs w:val="32"/>
          <w:lang w:val="en-US" w:eastAsia="zh-CN"/>
        </w:rPr>
        <w:t>.</w:t>
      </w:r>
      <w:r>
        <w:rPr>
          <w:rFonts w:cs="仿宋"/>
          <w:b/>
          <w:bCs/>
          <w:color w:val="auto"/>
          <w:sz w:val="32"/>
          <w:szCs w:val="32"/>
        </w:rPr>
        <w:t>产出指标完成情况分析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rPr>
      </w:pPr>
      <w:r>
        <w:rPr>
          <w:rFonts w:cs="仿宋"/>
          <w:color w:val="auto"/>
          <w:sz w:val="32"/>
          <w:szCs w:val="32"/>
          <w:lang w:eastAsia="zh-CN"/>
        </w:rPr>
        <w:t>（</w:t>
      </w:r>
      <w:r>
        <w:rPr>
          <w:rFonts w:cs="仿宋"/>
          <w:color w:val="auto"/>
          <w:sz w:val="32"/>
          <w:szCs w:val="32"/>
          <w:lang w:val="en-US" w:eastAsia="zh-CN"/>
        </w:rPr>
        <w:t>1</w:t>
      </w:r>
      <w:r>
        <w:rPr>
          <w:rFonts w:cs="仿宋"/>
          <w:color w:val="auto"/>
          <w:sz w:val="32"/>
          <w:szCs w:val="32"/>
          <w:lang w:eastAsia="zh-CN"/>
        </w:rPr>
        <w:t>）</w:t>
      </w:r>
      <w:r>
        <w:rPr>
          <w:rFonts w:cs="仿宋"/>
          <w:color w:val="auto"/>
          <w:sz w:val="32"/>
          <w:szCs w:val="32"/>
        </w:rPr>
        <w:t>数量指标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lang w:val="en-US" w:eastAsia="zh-CN"/>
        </w:rPr>
      </w:pPr>
      <w:r>
        <w:rPr>
          <w:rFonts w:cs="仿宋"/>
          <w:lang w:val="en-US" w:eastAsia="zh-CN"/>
        </w:rPr>
        <w:t>2024年完成支持农村公路及组组通公路日常养护242860公里，实施农村公路技术状况检测（路面技术状况检测）151954公里，实施农村公路技术状况检测（桥隧技术状况检测）4425座，实施农村公路路况自动化检测里程（较2023年）增长，支持“组组通”硬化路和贫困地区普通公路养护78700公里，支持实施普通公路路面改造工程473.986公里，支持实施普通国道路面修复养护34.9公里，支持实施普通国道桥梁修复养护8座，支持实施普通省道隧道修复养护1座，支持实施服务“六大产业基地”项目37.5公里，支持实施普通国省道危桥改造2座，支持实施普通国省道安全隐患治理109.3公里，支持实施普通国省道灾害防治工程14.16公里。</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rPr>
      </w:pPr>
      <w:r>
        <w:rPr>
          <w:rFonts w:cs="仿宋"/>
          <w:color w:val="auto"/>
          <w:sz w:val="32"/>
          <w:szCs w:val="32"/>
          <w:lang w:eastAsia="zh-CN"/>
        </w:rPr>
        <w:t>（</w:t>
      </w:r>
      <w:r>
        <w:rPr>
          <w:rFonts w:cs="仿宋"/>
          <w:color w:val="auto"/>
          <w:sz w:val="32"/>
          <w:szCs w:val="32"/>
          <w:lang w:val="en-US" w:eastAsia="zh-CN"/>
        </w:rPr>
        <w:t>2</w:t>
      </w:r>
      <w:r>
        <w:rPr>
          <w:rFonts w:cs="仿宋"/>
          <w:color w:val="auto"/>
          <w:sz w:val="32"/>
          <w:szCs w:val="32"/>
          <w:lang w:eastAsia="zh-CN"/>
        </w:rPr>
        <w:t>）</w:t>
      </w:r>
      <w:r>
        <w:rPr>
          <w:rFonts w:cs="仿宋"/>
          <w:color w:val="auto"/>
          <w:sz w:val="32"/>
          <w:szCs w:val="32"/>
        </w:rPr>
        <w:t>质量指标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highlight w:val="none"/>
          <w:lang w:eastAsia="zh-CN"/>
        </w:rPr>
      </w:pPr>
      <w:r>
        <w:rPr>
          <w:rFonts w:cs="仿宋"/>
          <w:color w:val="000000"/>
          <w:sz w:val="32"/>
          <w:szCs w:val="32"/>
          <w:lang w:val="en-US" w:eastAsia="zh-CN"/>
        </w:rPr>
        <w:t>严格</w:t>
      </w:r>
      <w:r>
        <w:rPr>
          <w:rFonts w:cs="仿宋"/>
          <w:color w:val="000000"/>
          <w:sz w:val="32"/>
          <w:szCs w:val="32"/>
        </w:rPr>
        <w:t>按照《政府还贷二级公路取消收费后补助资金管理暂行办法》（财建〔2021〕361号）文件执行，加强政府还贷二级公路取消收费后补助资金预算执行管理，执行国库集中支付制度,合理合规使用资金，提高资金的预算执行率；</w:t>
      </w:r>
      <w:r>
        <w:rPr>
          <w:rFonts w:cs="仿宋"/>
          <w:color w:val="auto"/>
          <w:sz w:val="32"/>
          <w:szCs w:val="32"/>
          <w:highlight w:val="none"/>
          <w:lang w:eastAsia="zh-CN"/>
        </w:rPr>
        <w:t>通过普通国省道、</w:t>
      </w:r>
      <w:r>
        <w:rPr>
          <w:rFonts w:cs="仿宋"/>
          <w:color w:val="auto"/>
          <w:sz w:val="32"/>
          <w:szCs w:val="32"/>
          <w:highlight w:val="none"/>
          <w:lang w:val="en-US" w:eastAsia="zh-CN"/>
        </w:rPr>
        <w:t>农村公路</w:t>
      </w:r>
      <w:r>
        <w:rPr>
          <w:rFonts w:cs="仿宋"/>
          <w:color w:val="auto"/>
          <w:sz w:val="32"/>
          <w:szCs w:val="32"/>
          <w:highlight w:val="none"/>
          <w:lang w:eastAsia="zh-CN"/>
        </w:rPr>
        <w:t>养护工程</w:t>
      </w:r>
      <w:r>
        <w:rPr>
          <w:rFonts w:cs="仿宋"/>
          <w:color w:val="auto"/>
          <w:sz w:val="32"/>
          <w:szCs w:val="32"/>
          <w:highlight w:val="none"/>
          <w:lang w:val="en-US" w:eastAsia="zh-CN"/>
        </w:rPr>
        <w:t>及危桥改造项目</w:t>
      </w:r>
      <w:r>
        <w:rPr>
          <w:rFonts w:cs="仿宋"/>
          <w:color w:val="auto"/>
          <w:sz w:val="32"/>
          <w:szCs w:val="32"/>
          <w:highlight w:val="none"/>
          <w:lang w:eastAsia="zh-CN"/>
        </w:rPr>
        <w:t>的实施，有效消除</w:t>
      </w:r>
      <w:r>
        <w:rPr>
          <w:rFonts w:cs="仿宋"/>
          <w:color w:val="auto"/>
          <w:sz w:val="32"/>
          <w:szCs w:val="32"/>
          <w:highlight w:val="none"/>
          <w:lang w:val="en-US" w:eastAsia="zh-CN"/>
        </w:rPr>
        <w:t>了普通</w:t>
      </w:r>
      <w:r>
        <w:rPr>
          <w:rFonts w:cs="仿宋"/>
          <w:color w:val="auto"/>
          <w:sz w:val="32"/>
          <w:szCs w:val="32"/>
          <w:highlight w:val="none"/>
          <w:lang w:eastAsia="zh-CN"/>
        </w:rPr>
        <w:t>公路安全隐患，保障公路技术状况，补强公路基础设施，</w:t>
      </w:r>
      <w:r>
        <w:rPr>
          <w:rFonts w:cs="仿宋"/>
          <w:color w:val="auto"/>
          <w:sz w:val="32"/>
          <w:szCs w:val="32"/>
          <w:highlight w:val="none"/>
          <w:lang w:val="en-US" w:eastAsia="zh-CN"/>
        </w:rPr>
        <w:t>实现了</w:t>
      </w:r>
      <w:r>
        <w:rPr>
          <w:rFonts w:cs="仿宋"/>
          <w:color w:val="auto"/>
          <w:sz w:val="32"/>
          <w:szCs w:val="32"/>
          <w:highlight w:val="none"/>
          <w:lang w:eastAsia="zh-CN"/>
        </w:rPr>
        <w:t>实施路段技术状况水平</w:t>
      </w:r>
      <w:r>
        <w:rPr>
          <w:rFonts w:cs="仿宋"/>
          <w:color w:val="auto"/>
          <w:sz w:val="32"/>
          <w:szCs w:val="32"/>
          <w:highlight w:val="none"/>
          <w:lang w:val="en-US" w:eastAsia="zh-CN"/>
        </w:rPr>
        <w:t>的有效</w:t>
      </w:r>
      <w:r>
        <w:rPr>
          <w:rFonts w:cs="仿宋"/>
          <w:color w:val="auto"/>
          <w:sz w:val="32"/>
          <w:szCs w:val="32"/>
          <w:highlight w:val="none"/>
          <w:lang w:eastAsia="zh-CN"/>
        </w:rPr>
        <w:t>提升。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rPr>
      </w:pPr>
      <w:r>
        <w:rPr>
          <w:rFonts w:cs="仿宋"/>
          <w:color w:val="auto"/>
          <w:sz w:val="32"/>
          <w:szCs w:val="32"/>
          <w:lang w:eastAsia="zh-CN"/>
        </w:rPr>
        <w:t>（</w:t>
      </w:r>
      <w:r>
        <w:rPr>
          <w:rFonts w:cs="仿宋"/>
          <w:color w:val="auto"/>
          <w:sz w:val="32"/>
          <w:szCs w:val="32"/>
          <w:lang w:val="en-US" w:eastAsia="zh-CN"/>
        </w:rPr>
        <w:t>3</w:t>
      </w:r>
      <w:r>
        <w:rPr>
          <w:rFonts w:cs="仿宋"/>
          <w:color w:val="auto"/>
          <w:sz w:val="32"/>
          <w:szCs w:val="32"/>
          <w:lang w:eastAsia="zh-CN"/>
        </w:rPr>
        <w:t>）</w:t>
      </w:r>
      <w:r>
        <w:rPr>
          <w:rFonts w:cs="仿宋"/>
          <w:color w:val="auto"/>
          <w:sz w:val="32"/>
          <w:szCs w:val="32"/>
        </w:rPr>
        <w:t>时效指标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lang w:val="en-US" w:eastAsia="zh-CN"/>
        </w:rPr>
      </w:pPr>
      <w:r>
        <w:rPr>
          <w:rFonts w:cs="仿宋"/>
          <w:color w:val="auto"/>
          <w:sz w:val="32"/>
          <w:szCs w:val="32"/>
          <w:lang w:eastAsia="zh-CN"/>
        </w:rPr>
        <w:t>为提高资金支付，加快项目完成，贵州</w:t>
      </w:r>
      <w:r>
        <w:rPr>
          <w:rFonts w:cs="仿宋"/>
          <w:color w:val="auto"/>
          <w:sz w:val="32"/>
          <w:szCs w:val="32"/>
          <w:lang w:val="en-US" w:eastAsia="zh-CN"/>
        </w:rPr>
        <w:t>省交通运输厅</w:t>
      </w:r>
      <w:r>
        <w:rPr>
          <w:rFonts w:cs="仿宋"/>
          <w:color w:val="auto"/>
          <w:sz w:val="32"/>
          <w:szCs w:val="32"/>
          <w:lang w:eastAsia="zh-CN"/>
        </w:rPr>
        <w:t>对</w:t>
      </w:r>
      <w:r>
        <w:rPr>
          <w:rFonts w:cs="仿宋"/>
          <w:lang w:val="en-US" w:eastAsia="zh-CN"/>
        </w:rPr>
        <w:t>2024年政府还贷二级公路取消收费后补助资金</w:t>
      </w:r>
      <w:r>
        <w:rPr>
          <w:rFonts w:cs="仿宋"/>
          <w:color w:val="auto"/>
          <w:sz w:val="32"/>
          <w:szCs w:val="32"/>
          <w:lang w:eastAsia="zh-CN"/>
        </w:rPr>
        <w:t>实行按月调度，每月通报资金执行情况和项目完成进度，并提出相关工作要求，确保202</w:t>
      </w:r>
      <w:r>
        <w:rPr>
          <w:rFonts w:cs="仿宋"/>
          <w:color w:val="auto"/>
          <w:sz w:val="32"/>
          <w:szCs w:val="32"/>
          <w:lang w:val="en-US" w:eastAsia="zh-CN"/>
        </w:rPr>
        <w:t>4</w:t>
      </w:r>
      <w:r>
        <w:rPr>
          <w:rFonts w:cs="仿宋"/>
          <w:color w:val="auto"/>
          <w:sz w:val="32"/>
          <w:szCs w:val="32"/>
          <w:lang w:eastAsia="zh-CN"/>
        </w:rPr>
        <w:t>年</w:t>
      </w:r>
      <w:r>
        <w:rPr>
          <w:rFonts w:cs="仿宋"/>
          <w:lang w:val="en-US" w:eastAsia="zh-CN"/>
        </w:rPr>
        <w:t>政府还贷二级公路取消收费后补助资金</w:t>
      </w:r>
      <w:r>
        <w:rPr>
          <w:rFonts w:cs="仿宋"/>
          <w:color w:val="auto"/>
          <w:sz w:val="32"/>
          <w:szCs w:val="32"/>
          <w:lang w:eastAsia="zh-CN"/>
        </w:rPr>
        <w:t>安排的项目在当年形成实物工程量，</w:t>
      </w:r>
      <w:r>
        <w:rPr>
          <w:rFonts w:cs="仿宋"/>
          <w:color w:val="auto"/>
          <w:sz w:val="32"/>
          <w:szCs w:val="32"/>
          <w:lang w:val="en-US" w:eastAsia="zh-CN"/>
        </w:rPr>
        <w:t>全年预算执行率达99.21%。</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lang w:eastAsia="zh-CN"/>
        </w:rPr>
      </w:pPr>
      <w:r>
        <w:rPr>
          <w:rFonts w:cs="仿宋"/>
          <w:color w:val="auto"/>
          <w:sz w:val="32"/>
          <w:szCs w:val="32"/>
          <w:lang w:val="en-US" w:eastAsia="zh-CN"/>
        </w:rPr>
        <w:t>成本</w:t>
      </w:r>
      <w:r>
        <w:rPr>
          <w:rFonts w:cs="仿宋"/>
          <w:color w:val="auto"/>
          <w:sz w:val="32"/>
          <w:szCs w:val="32"/>
          <w:lang w:eastAsia="zh-CN"/>
        </w:rPr>
        <w:t>指标</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lang w:val="en-US" w:eastAsia="zh-CN"/>
        </w:rPr>
      </w:pPr>
      <w:r>
        <w:rPr>
          <w:rFonts w:cs="仿宋"/>
          <w:b w:val="0"/>
          <w:snapToGrid/>
          <w:color w:val="auto"/>
          <w:kern w:val="2"/>
          <w:sz w:val="32"/>
          <w:szCs w:val="32"/>
          <w:lang w:val="en-US" w:eastAsia="zh-CN" w:bidi="ar-SA"/>
        </w:rPr>
        <w:t>项目支出严格按照下达预算的科目和项目执行，项目支出符合概算批复的标准并严格按照批复的预算执行，项目成本控制率达100%。</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cs="仿宋"/>
          <w:b/>
          <w:bCs/>
          <w:sz w:val="32"/>
          <w:szCs w:val="32"/>
        </w:rPr>
      </w:pPr>
      <w:r>
        <w:rPr>
          <w:rFonts w:cs="仿宋"/>
          <w:b/>
          <w:bCs/>
          <w:color w:val="000000"/>
          <w:sz w:val="32"/>
          <w:szCs w:val="32"/>
          <w:lang w:val="en-US" w:eastAsia="zh-CN"/>
        </w:rPr>
        <w:t xml:space="preserve"> 2.</w:t>
      </w:r>
      <w:r>
        <w:rPr>
          <w:rFonts w:cs="仿宋"/>
          <w:b/>
          <w:bCs/>
          <w:color w:val="000000"/>
          <w:sz w:val="32"/>
          <w:szCs w:val="32"/>
        </w:rPr>
        <w:t>效益指标完成情况分析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rPr>
      </w:pPr>
      <w:r>
        <w:rPr>
          <w:rFonts w:cs="仿宋"/>
          <w:color w:val="auto"/>
          <w:sz w:val="32"/>
          <w:szCs w:val="32"/>
          <w:lang w:eastAsia="zh-CN"/>
        </w:rPr>
        <w:t>（</w:t>
      </w:r>
      <w:r>
        <w:rPr>
          <w:rFonts w:cs="仿宋"/>
          <w:color w:val="auto"/>
          <w:sz w:val="32"/>
          <w:szCs w:val="32"/>
          <w:lang w:val="en-US" w:eastAsia="zh-CN"/>
        </w:rPr>
        <w:t>1</w:t>
      </w:r>
      <w:r>
        <w:rPr>
          <w:rFonts w:cs="仿宋"/>
          <w:color w:val="auto"/>
          <w:sz w:val="32"/>
          <w:szCs w:val="32"/>
          <w:lang w:eastAsia="zh-CN"/>
        </w:rPr>
        <w:t>）</w:t>
      </w:r>
      <w:r>
        <w:rPr>
          <w:rFonts w:cs="仿宋"/>
          <w:color w:val="auto"/>
          <w:sz w:val="32"/>
          <w:szCs w:val="32"/>
        </w:rPr>
        <w:t>经济效益指标</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rPr>
      </w:pPr>
      <w:r>
        <w:rPr>
          <w:rFonts w:cs="仿宋"/>
          <w:color w:val="auto"/>
          <w:sz w:val="32"/>
          <w:szCs w:val="32"/>
          <w:highlight w:val="none"/>
          <w:lang w:eastAsia="zh-CN"/>
        </w:rPr>
        <w:t>普通</w:t>
      </w:r>
      <w:r>
        <w:rPr>
          <w:rFonts w:cs="仿宋"/>
          <w:color w:val="auto"/>
          <w:sz w:val="32"/>
          <w:szCs w:val="32"/>
          <w:highlight w:val="none"/>
          <w:lang w:val="en-US" w:eastAsia="zh-CN"/>
        </w:rPr>
        <w:t>国省道</w:t>
      </w:r>
      <w:r>
        <w:rPr>
          <w:rFonts w:cs="仿宋"/>
          <w:color w:val="auto"/>
          <w:sz w:val="32"/>
          <w:szCs w:val="32"/>
          <w:highlight w:val="none"/>
          <w:lang w:eastAsia="zh-CN"/>
        </w:rPr>
        <w:t>和农村公路</w:t>
      </w:r>
      <w:r>
        <w:rPr>
          <w:rFonts w:cs="仿宋"/>
          <w:color w:val="auto"/>
          <w:sz w:val="32"/>
          <w:szCs w:val="32"/>
          <w:highlight w:val="none"/>
        </w:rPr>
        <w:t>的</w:t>
      </w:r>
      <w:r>
        <w:rPr>
          <w:rFonts w:cs="仿宋"/>
          <w:color w:val="auto"/>
          <w:sz w:val="32"/>
          <w:szCs w:val="32"/>
          <w:highlight w:val="none"/>
          <w:lang w:eastAsia="zh-CN"/>
        </w:rPr>
        <w:t>养护建设</w:t>
      </w:r>
      <w:r>
        <w:rPr>
          <w:rFonts w:cs="仿宋"/>
          <w:color w:val="auto"/>
          <w:sz w:val="32"/>
          <w:szCs w:val="32"/>
          <w:highlight w:val="none"/>
        </w:rPr>
        <w:t>有利于优化和完善路网结构，强化综合交通运输体系，有利于加快省内</w:t>
      </w:r>
      <w:r>
        <w:rPr>
          <w:rFonts w:cs="仿宋"/>
          <w:color w:val="auto"/>
          <w:sz w:val="32"/>
          <w:szCs w:val="32"/>
          <w:highlight w:val="none"/>
          <w:lang w:val="en-US" w:eastAsia="zh-CN"/>
        </w:rPr>
        <w:t>落后</w:t>
      </w:r>
      <w:r>
        <w:rPr>
          <w:rFonts w:cs="仿宋"/>
          <w:color w:val="auto"/>
          <w:sz w:val="32"/>
          <w:szCs w:val="32"/>
          <w:highlight w:val="none"/>
        </w:rPr>
        <w:t>地区的建设，带动区域经济发展，推动沿线城镇化进程</w:t>
      </w:r>
      <w:r>
        <w:rPr>
          <w:rFonts w:cs="仿宋"/>
          <w:color w:val="auto"/>
          <w:sz w:val="32"/>
          <w:szCs w:val="32"/>
          <w:highlight w:val="none"/>
          <w:lang w:eastAsia="zh-CN"/>
        </w:rPr>
        <w:t>，</w:t>
      </w:r>
      <w:r>
        <w:rPr>
          <w:rFonts w:cs="仿宋"/>
          <w:color w:val="auto"/>
          <w:sz w:val="32"/>
          <w:szCs w:val="32"/>
          <w:highlight w:val="none"/>
        </w:rPr>
        <w:t>对地方经济的拉动作用明显。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rPr>
      </w:pPr>
      <w:r>
        <w:rPr>
          <w:rFonts w:cs="仿宋"/>
          <w:b w:val="0"/>
          <w:bCs w:val="0"/>
          <w:color w:val="auto"/>
          <w:sz w:val="32"/>
          <w:szCs w:val="32"/>
          <w:lang w:val="en-US" w:eastAsia="zh-CN"/>
        </w:rPr>
        <w:t>（2）社会效益指标</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jc w:val="both"/>
        <w:textAlignment w:val="auto"/>
        <w:rPr>
          <w:rFonts w:cs="仿宋"/>
          <w:color w:val="auto"/>
          <w:sz w:val="32"/>
          <w:szCs w:val="32"/>
          <w:highlight w:val="none"/>
          <w:lang w:eastAsia="zh-CN"/>
        </w:rPr>
      </w:pPr>
      <w:r>
        <w:rPr>
          <w:rFonts w:cs="仿宋"/>
          <w:color w:val="auto"/>
          <w:sz w:val="32"/>
          <w:szCs w:val="32"/>
          <w:highlight w:val="none"/>
          <w:lang w:eastAsia="zh-CN"/>
        </w:rPr>
        <w:t>通过普通国省道、</w:t>
      </w:r>
      <w:r>
        <w:rPr>
          <w:rFonts w:cs="仿宋"/>
          <w:color w:val="auto"/>
          <w:sz w:val="32"/>
          <w:szCs w:val="32"/>
          <w:highlight w:val="none"/>
          <w:lang w:val="en-US" w:eastAsia="zh-CN"/>
        </w:rPr>
        <w:t>农村公路</w:t>
      </w:r>
      <w:r>
        <w:rPr>
          <w:rFonts w:cs="仿宋"/>
          <w:color w:val="auto"/>
          <w:sz w:val="32"/>
          <w:szCs w:val="32"/>
          <w:highlight w:val="none"/>
          <w:lang w:eastAsia="zh-CN"/>
        </w:rPr>
        <w:t>养护工程</w:t>
      </w:r>
      <w:r>
        <w:rPr>
          <w:rFonts w:cs="仿宋"/>
          <w:color w:val="auto"/>
          <w:sz w:val="32"/>
          <w:szCs w:val="32"/>
          <w:highlight w:val="none"/>
          <w:lang w:val="en-US" w:eastAsia="zh-CN"/>
        </w:rPr>
        <w:t>及危桥改造项目</w:t>
      </w:r>
      <w:r>
        <w:rPr>
          <w:rFonts w:cs="仿宋"/>
          <w:color w:val="auto"/>
          <w:sz w:val="32"/>
          <w:szCs w:val="32"/>
          <w:highlight w:val="none"/>
          <w:lang w:eastAsia="zh-CN"/>
        </w:rPr>
        <w:t>的实施，</w:t>
      </w:r>
      <w:r>
        <w:rPr>
          <w:rFonts w:cs="仿宋"/>
          <w:color w:val="auto"/>
          <w:sz w:val="32"/>
          <w:szCs w:val="32"/>
          <w:highlight w:val="none"/>
          <w:lang w:val="en-US" w:eastAsia="zh-CN"/>
        </w:rPr>
        <w:t>有效</w:t>
      </w:r>
      <w:r>
        <w:rPr>
          <w:rFonts w:cs="仿宋"/>
          <w:color w:val="auto"/>
          <w:sz w:val="32"/>
          <w:szCs w:val="32"/>
          <w:highlight w:val="none"/>
          <w:lang w:eastAsia="zh-CN"/>
        </w:rPr>
        <w:t>消除</w:t>
      </w:r>
      <w:r>
        <w:rPr>
          <w:rFonts w:cs="仿宋"/>
          <w:color w:val="auto"/>
          <w:sz w:val="32"/>
          <w:szCs w:val="32"/>
          <w:highlight w:val="none"/>
          <w:lang w:val="en-US" w:eastAsia="zh-CN"/>
        </w:rPr>
        <w:t>普通</w:t>
      </w:r>
      <w:r>
        <w:rPr>
          <w:rFonts w:cs="仿宋"/>
          <w:color w:val="auto"/>
          <w:sz w:val="32"/>
          <w:szCs w:val="32"/>
          <w:highlight w:val="none"/>
          <w:lang w:eastAsia="zh-CN"/>
        </w:rPr>
        <w:t>公路安全隐患，保障公路技术状况，补强公路基础设施，提升公路整体服务水平</w:t>
      </w:r>
      <w:r>
        <w:rPr>
          <w:rFonts w:cs="仿宋"/>
          <w:color w:val="auto"/>
          <w:sz w:val="32"/>
          <w:szCs w:val="32"/>
          <w:highlight w:val="none"/>
          <w:lang w:val="en-US" w:eastAsia="zh-CN"/>
        </w:rPr>
        <w:t>和公路安全水平</w:t>
      </w:r>
      <w:r>
        <w:rPr>
          <w:rFonts w:cs="仿宋"/>
          <w:color w:val="auto"/>
          <w:sz w:val="32"/>
          <w:szCs w:val="32"/>
          <w:highlight w:val="none"/>
          <w:lang w:eastAsia="zh-CN"/>
        </w:rPr>
        <w:t>，有效</w:t>
      </w:r>
      <w:r>
        <w:rPr>
          <w:rFonts w:cs="仿宋"/>
          <w:color w:val="auto"/>
          <w:sz w:val="32"/>
          <w:szCs w:val="32"/>
          <w:highlight w:val="none"/>
          <w:lang w:val="en-US" w:eastAsia="zh-CN"/>
        </w:rPr>
        <w:t>改善</w:t>
      </w:r>
      <w:r>
        <w:rPr>
          <w:rFonts w:cs="仿宋"/>
          <w:color w:val="auto"/>
          <w:sz w:val="32"/>
          <w:szCs w:val="32"/>
          <w:highlight w:val="none"/>
          <w:lang w:eastAsia="zh-CN"/>
        </w:rPr>
        <w:t>人民群众出行条件。</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cs="仿宋"/>
          <w:b/>
          <w:bCs/>
          <w:sz w:val="32"/>
          <w:szCs w:val="32"/>
        </w:rPr>
      </w:pPr>
      <w:r>
        <w:rPr>
          <w:rFonts w:cs="仿宋"/>
          <w:b/>
          <w:bCs/>
          <w:color w:val="000000"/>
          <w:sz w:val="32"/>
          <w:szCs w:val="32"/>
          <w:lang w:val="en-US" w:eastAsia="zh-CN"/>
        </w:rPr>
        <w:t xml:space="preserve"> 3.</w:t>
      </w:r>
      <w:r>
        <w:rPr>
          <w:rFonts w:cs="仿宋"/>
          <w:b/>
          <w:bCs/>
          <w:sz w:val="32"/>
          <w:szCs w:val="32"/>
        </w:rPr>
        <w:t>满意度指标</w:t>
      </w:r>
      <w:r>
        <w:rPr>
          <w:rFonts w:cs="仿宋"/>
          <w:b/>
          <w:bCs/>
          <w:color w:val="000000"/>
          <w:sz w:val="32"/>
          <w:szCs w:val="32"/>
        </w:rPr>
        <w:t>完成情况分析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sz w:val="32"/>
          <w:szCs w:val="32"/>
          <w:lang w:val="en-US" w:eastAsia="zh-CN"/>
        </w:rPr>
      </w:pPr>
      <w:r>
        <w:rPr>
          <w:rFonts w:cs="仿宋"/>
          <w:sz w:val="32"/>
          <w:szCs w:val="32"/>
          <w:lang w:eastAsia="zh-CN"/>
        </w:rPr>
        <w:t>普通公路养护</w:t>
      </w:r>
      <w:r>
        <w:rPr>
          <w:rFonts w:cs="仿宋"/>
          <w:sz w:val="32"/>
          <w:szCs w:val="32"/>
          <w:lang w:val="en-US" w:eastAsia="zh-CN"/>
        </w:rPr>
        <w:t>建设</w:t>
      </w:r>
      <w:r>
        <w:rPr>
          <w:rFonts w:cs="仿宋"/>
          <w:color w:val="000000"/>
          <w:sz w:val="32"/>
          <w:szCs w:val="32"/>
        </w:rPr>
        <w:t>提高公路路况水平，改善山区人民的通行条件，老百姓出行更加安全便捷</w:t>
      </w:r>
      <w:r>
        <w:rPr>
          <w:rFonts w:cs="仿宋"/>
          <w:color w:val="000000"/>
          <w:sz w:val="32"/>
          <w:szCs w:val="32"/>
          <w:lang w:eastAsia="zh-CN"/>
        </w:rPr>
        <w:t>；</w:t>
      </w:r>
      <w:r>
        <w:rPr>
          <w:rFonts w:cs="仿宋"/>
          <w:sz w:val="32"/>
          <w:szCs w:val="32"/>
        </w:rPr>
        <w:t>有利于加强地区联系，推动地区间的资金、技术、人才的交流与合作；有利于推进乡村</w:t>
      </w:r>
      <w:r>
        <w:rPr>
          <w:rFonts w:cs="仿宋"/>
          <w:sz w:val="32"/>
          <w:szCs w:val="32"/>
          <w:lang w:val="en-US" w:eastAsia="zh-CN"/>
        </w:rPr>
        <w:t>振兴</w:t>
      </w:r>
      <w:r>
        <w:rPr>
          <w:rFonts w:cs="仿宋"/>
          <w:sz w:val="32"/>
          <w:szCs w:val="32"/>
        </w:rPr>
        <w:t>，进一步带动旅游开发，</w:t>
      </w:r>
      <w:r>
        <w:rPr>
          <w:rFonts w:cs="仿宋"/>
          <w:color w:val="000000"/>
          <w:sz w:val="32"/>
          <w:szCs w:val="32"/>
        </w:rPr>
        <w:t>群众满意度不断提高</w:t>
      </w:r>
      <w:r>
        <w:rPr>
          <w:rFonts w:cs="仿宋"/>
          <w:color w:val="000000"/>
          <w:sz w:val="32"/>
          <w:szCs w:val="32"/>
          <w:lang w:eastAsia="zh-CN"/>
        </w:rPr>
        <w:t>，</w:t>
      </w:r>
      <w:r>
        <w:rPr>
          <w:rFonts w:cs="仿宋"/>
          <w:color w:val="000000"/>
          <w:sz w:val="32"/>
          <w:szCs w:val="32"/>
        </w:rPr>
        <w:t>人民群众生活的幸福感与获得感不断增</w:t>
      </w:r>
      <w:r>
        <w:rPr>
          <w:rFonts w:cs="仿宋"/>
          <w:color w:val="000000"/>
          <w:sz w:val="32"/>
          <w:szCs w:val="32"/>
          <w:lang w:val="en-US" w:eastAsia="zh-CN"/>
        </w:rPr>
        <w:t>强。</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 w:eastAsia="仿宋" w:cs="仿宋"/>
          <w:sz w:val="32"/>
          <w:szCs w:val="32"/>
        </w:rPr>
      </w:pPr>
      <w:r>
        <w:rPr>
          <w:rFonts w:hint="eastAsia" w:ascii="黑体" w:eastAsia="黑体" w:cs="黑体"/>
          <w:sz w:val="32"/>
          <w:szCs w:val="32"/>
        </w:rPr>
        <w:t>三、</w:t>
      </w:r>
      <w:r>
        <w:rPr>
          <w:rFonts w:hint="eastAsia" w:ascii="黑体" w:eastAsia="黑体" w:cs="黑体"/>
          <w:bCs/>
          <w:sz w:val="32"/>
          <w:szCs w:val="32"/>
        </w:rPr>
        <w:t>偏离绩效目标的原因和下一步改进措施</w:t>
      </w:r>
    </w:p>
    <w:p>
      <w:pPr>
        <w:spacing w:line="576" w:lineRule="exact"/>
        <w:ind w:left="0" w:firstLine="640" w:firstLineChars="200"/>
        <w:jc w:val="both"/>
        <w:rPr>
          <w:rFonts w:cs="仿宋"/>
          <w:szCs w:val="32"/>
        </w:rPr>
      </w:pPr>
      <w:r>
        <w:rPr>
          <w:rFonts w:cs="仿宋"/>
          <w:szCs w:val="32"/>
        </w:rPr>
        <w:t>202</w:t>
      </w:r>
      <w:r>
        <w:rPr>
          <w:rFonts w:cs="仿宋"/>
          <w:szCs w:val="32"/>
          <w:lang w:val="en-US" w:eastAsia="zh-CN"/>
        </w:rPr>
        <w:t>4</w:t>
      </w:r>
      <w:r>
        <w:rPr>
          <w:rFonts w:cs="仿宋"/>
          <w:szCs w:val="32"/>
        </w:rPr>
        <w:t>年政府还贷二级公路取消收费后补助资金</w:t>
      </w:r>
      <w:r>
        <w:rPr>
          <w:rFonts w:cs="仿宋"/>
          <w:color w:val="auto"/>
          <w:szCs w:val="32"/>
          <w:lang w:val="en-US" w:eastAsia="zh-CN"/>
        </w:rPr>
        <w:t>95502</w:t>
      </w:r>
      <w:r>
        <w:rPr>
          <w:rFonts w:cs="仿宋"/>
          <w:szCs w:val="32"/>
        </w:rPr>
        <w:t>万元，全部用于</w:t>
      </w:r>
      <w:r>
        <w:rPr>
          <w:rFonts w:cs="仿宋"/>
          <w:szCs w:val="32"/>
          <w:lang w:eastAsia="zh-CN"/>
        </w:rPr>
        <w:t>普通</w:t>
      </w:r>
      <w:r>
        <w:rPr>
          <w:rFonts w:cs="仿宋"/>
          <w:szCs w:val="32"/>
        </w:rPr>
        <w:t>公路项目</w:t>
      </w:r>
      <w:r>
        <w:rPr>
          <w:rFonts w:cs="仿宋"/>
          <w:szCs w:val="32"/>
          <w:lang w:eastAsia="zh-CN"/>
        </w:rPr>
        <w:t>的养护建设</w:t>
      </w:r>
      <w:r>
        <w:rPr>
          <w:rFonts w:cs="仿宋"/>
          <w:szCs w:val="32"/>
        </w:rPr>
        <w:t>，</w:t>
      </w:r>
      <w:r>
        <w:rPr>
          <w:rFonts w:cs="仿宋"/>
          <w:szCs w:val="32"/>
          <w:lang w:val="en-US" w:eastAsia="zh-CN"/>
        </w:rPr>
        <w:t>严格执行国库集中支付制度和</w:t>
      </w:r>
      <w:r>
        <w:rPr>
          <w:rFonts w:cs="仿宋"/>
          <w:szCs w:val="32"/>
        </w:rPr>
        <w:t>政府还贷二级公路取消收费后补助资金</w:t>
      </w:r>
      <w:r>
        <w:rPr>
          <w:rFonts w:cs="仿宋"/>
          <w:szCs w:val="32"/>
          <w:lang w:val="en-US" w:eastAsia="zh-CN"/>
        </w:rPr>
        <w:t>使用管理要求，加强预算执行。</w:t>
      </w:r>
      <w:r>
        <w:rPr>
          <w:rFonts w:cs="仿宋"/>
          <w:color w:val="auto"/>
          <w:szCs w:val="32"/>
          <w:lang w:val="en-US" w:eastAsia="zh-CN"/>
        </w:rPr>
        <w:t>2025年贵州省交通运输厅将</w:t>
      </w:r>
      <w:r>
        <w:rPr>
          <w:rFonts w:cs="仿宋_GB2312"/>
          <w:b w:val="0"/>
          <w:bCs w:val="0"/>
          <w:kern w:val="2"/>
          <w:szCs w:val="32"/>
        </w:rPr>
        <w:t>狠抓项目管理，督促施工单位优化施工组织，加快施工进度</w:t>
      </w:r>
      <w:r>
        <w:rPr>
          <w:rFonts w:cs="仿宋_GB2312"/>
          <w:b w:val="0"/>
          <w:bCs w:val="0"/>
          <w:kern w:val="2"/>
          <w:szCs w:val="32"/>
          <w:lang w:eastAsia="zh-CN"/>
        </w:rPr>
        <w:t>，</w:t>
      </w:r>
      <w:r>
        <w:rPr>
          <w:rFonts w:cs="仿宋"/>
          <w:color w:val="auto"/>
          <w:szCs w:val="32"/>
          <w:lang w:val="en-US" w:eastAsia="zh-CN"/>
        </w:rPr>
        <w:t>同时</w:t>
      </w:r>
      <w:r>
        <w:rPr>
          <w:rFonts w:cs="仿宋_GB2312"/>
          <w:b w:val="0"/>
          <w:bCs w:val="0"/>
          <w:kern w:val="2"/>
          <w:szCs w:val="32"/>
        </w:rPr>
        <w:t>督促</w:t>
      </w:r>
      <w:r>
        <w:rPr>
          <w:rFonts w:cs="仿宋_GB2312"/>
          <w:b w:val="0"/>
          <w:bCs w:val="0"/>
          <w:kern w:val="2"/>
          <w:szCs w:val="32"/>
          <w:lang w:val="en-US" w:eastAsia="zh-CN"/>
        </w:rPr>
        <w:t>施工</w:t>
      </w:r>
      <w:r>
        <w:rPr>
          <w:rFonts w:cs="仿宋_GB2312"/>
          <w:b w:val="0"/>
          <w:bCs w:val="0"/>
          <w:kern w:val="2"/>
          <w:szCs w:val="32"/>
        </w:rPr>
        <w:t>单位按照合同约定及时提供计量支付资料，优化管理流程，</w:t>
      </w:r>
      <w:r>
        <w:rPr>
          <w:rFonts w:cs="仿宋_GB2312"/>
          <w:b w:val="0"/>
          <w:bCs w:val="0"/>
          <w:kern w:val="2"/>
          <w:szCs w:val="32"/>
          <w:lang w:val="en-US" w:eastAsia="zh-CN"/>
        </w:rPr>
        <w:t>及时拨付资金。</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 w:eastAsia="仿宋" w:cs="仿宋"/>
          <w:sz w:val="32"/>
          <w:szCs w:val="32"/>
        </w:rPr>
      </w:pPr>
      <w:r>
        <w:rPr>
          <w:rFonts w:hint="eastAsia" w:ascii="黑体" w:eastAsia="黑体" w:cs="黑体"/>
          <w:sz w:val="32"/>
          <w:szCs w:val="32"/>
        </w:rPr>
        <w:t>四、</w:t>
      </w:r>
      <w:r>
        <w:rPr>
          <w:rFonts w:hint="eastAsia" w:ascii="黑体" w:eastAsia="黑体" w:cs="黑体"/>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cs="仿宋"/>
          <w:color w:val="000000"/>
          <w:sz w:val="32"/>
          <w:szCs w:val="32"/>
        </w:rPr>
      </w:pPr>
      <w:r>
        <w:rPr>
          <w:rFonts w:cs="仿宋"/>
          <w:color w:val="000000"/>
          <w:sz w:val="32"/>
          <w:szCs w:val="32"/>
        </w:rPr>
        <w:t>深入贯彻落实《中共中央 国务院关于全面实施预算绩效管理的意见》要求，结合工作职责组织开展好中央转移支付绩效自评，确保自评工作真实、准确、客观</w:t>
      </w:r>
      <w:r>
        <w:rPr>
          <w:rFonts w:cs="仿宋"/>
          <w:color w:val="000000"/>
          <w:sz w:val="32"/>
          <w:szCs w:val="32"/>
          <w:lang w:eastAsia="zh-CN"/>
        </w:rPr>
        <w:t>；强化支出责任，规范资金管理行为，提高财政资金使用效益，保障</w:t>
      </w:r>
      <w:r>
        <w:rPr>
          <w:rFonts w:cs="仿宋"/>
          <w:color w:val="000000"/>
          <w:sz w:val="32"/>
          <w:szCs w:val="32"/>
          <w:lang w:val="en-US" w:eastAsia="zh-CN"/>
        </w:rPr>
        <w:t>厅属</w:t>
      </w:r>
      <w:r>
        <w:rPr>
          <w:rFonts w:cs="仿宋"/>
          <w:color w:val="000000"/>
          <w:sz w:val="32"/>
          <w:szCs w:val="32"/>
          <w:lang w:eastAsia="zh-CN"/>
        </w:rPr>
        <w:t>单位更好地履行职责；</w:t>
      </w:r>
      <w:r>
        <w:rPr>
          <w:rFonts w:cs="仿宋"/>
          <w:color w:val="000000"/>
          <w:sz w:val="32"/>
          <w:szCs w:val="32"/>
        </w:rPr>
        <w:t>高度重视绩效评价结果的应用工作，积极探索和建立一套与预算管理相结合、多渠道应用评价结果的有效机制，</w:t>
      </w:r>
      <w:r>
        <w:rPr>
          <w:rFonts w:cs="仿宋"/>
          <w:sz w:val="32"/>
          <w:szCs w:val="32"/>
        </w:rPr>
        <w:t>着力提高预算绩效主体责任意识和绩效意识，提高财政资金使用效益，确保绩效目标保质保量实现</w:t>
      </w:r>
      <w:r>
        <w:rPr>
          <w:rFonts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 w:eastAsia="仿宋" w:cs="仿宋"/>
          <w:sz w:val="32"/>
          <w:szCs w:val="32"/>
        </w:rPr>
      </w:pPr>
      <w:r>
        <w:rPr>
          <w:rFonts w:hint="eastAsia" w:ascii="黑体" w:eastAsia="黑体" w:cs="黑体"/>
          <w:sz w:val="32"/>
          <w:szCs w:val="32"/>
        </w:rPr>
        <w:t>五、</w:t>
      </w:r>
      <w:r>
        <w:rPr>
          <w:rFonts w:hint="eastAsia" w:ascii="黑体" w:eastAsia="黑体" w:cs="黑体"/>
          <w:bCs/>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 w:eastAsia="仿宋" w:cs="仿宋"/>
          <w:sz w:val="32"/>
          <w:szCs w:val="32"/>
        </w:rPr>
      </w:pPr>
      <w:r>
        <w:rPr>
          <w:rFonts w:hint="eastAsia" w:ascii="仿宋" w:eastAsia="仿宋" w:cs="仿宋"/>
          <w:sz w:val="32"/>
          <w:szCs w:val="32"/>
        </w:rPr>
        <w:t>无。</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 w:eastAsia="仿宋" w:cs="仿宋"/>
          <w:sz w:val="32"/>
          <w:szCs w:val="32"/>
        </w:rPr>
      </w:pPr>
    </w:p>
    <w:p>
      <w:pPr>
        <w:pStyle w:val="8"/>
        <w:keepNext/>
        <w:keepLines/>
        <w:pageBreakBefore w:val="0"/>
        <w:widowControl w:val="0"/>
        <w:kinsoku/>
        <w:wordWrap/>
        <w:overflowPunct/>
        <w:topLinePunct w:val="0"/>
        <w:autoSpaceDE/>
        <w:autoSpaceDN/>
        <w:bidi w:val="0"/>
        <w:adjustRightInd/>
        <w:snapToGrid/>
        <w:spacing w:before="0" w:after="0" w:line="576" w:lineRule="exact"/>
        <w:ind w:left="0" w:firstLine="643" w:firstLineChars="200"/>
        <w:jc w:val="both"/>
        <w:textAlignment w:val="auto"/>
        <w:rPr>
          <w:rFonts w:hint="eastAsia"/>
        </w:rPr>
      </w:pPr>
    </w:p>
    <w:sectPr>
      <w:footerReference r:id="rId3" w:type="default"/>
      <w:footerReference r:id="rId4" w:type="even"/>
      <w:pgSz w:w="11906" w:h="16838"/>
      <w:pgMar w:top="2098" w:right="1474" w:bottom="1418" w:left="1588" w:header="851" w:footer="1134" w:gutter="0"/>
      <w:pgNumType w:fmt="numberInDash" w:start="1"/>
      <w:docGrid w:type="lines" w:linePitch="56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right="360"/>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w:instrText>
    </w:r>
    <w:r>
      <w:rPr>
        <w:rFonts w:ascii="宋体" w:eastAsia="宋体"/>
        <w:sz w:val="28"/>
        <w:szCs w:val="28"/>
      </w:rPr>
      <w:fldChar w:fldCharType="separate"/>
    </w:r>
    <w:r>
      <w:rPr>
        <w:rFonts w:ascii="宋体" w:eastAsia="宋体"/>
        <w:sz w:val="28"/>
        <w:szCs w:val="28"/>
      </w:rPr>
      <w:t>- 1 -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right="320" w:rightChars="100"/>
      <w:jc w:val="left"/>
    </w:pPr>
    <w:r>
      <w:fldChar w:fldCharType="begin"/>
    </w:r>
    <w:r>
      <w:instrText xml:space="preserve">Page</w:instrText>
    </w:r>
    <w:r>
      <w:fldChar w:fldCharType="separate"/>
    </w:r>
    <w:r>
      <w:t>- 1 -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2E86F"/>
    <w:multiLevelType w:val="singleLevel"/>
    <w:tmpl w:val="B462E86F"/>
    <w:lvl w:ilvl="0" w:tentative="0">
      <w:start w:val="1"/>
      <w:numFmt w:val="chineseCounting"/>
      <w:suff w:val="nothing"/>
      <w:lvlText w:val="%1、"/>
      <w:lvlJc w:val="left"/>
      <w:pPr>
        <w:tabs>
          <w:tab w:val="left" w:pos="0"/>
        </w:tabs>
        <w:ind w:left="0" w:firstLine="0"/>
      </w:pPr>
      <w:rPr>
        <w:rFonts w:hint="eastAsia"/>
      </w:rPr>
    </w:lvl>
  </w:abstractNum>
  <w:abstractNum w:abstractNumId="1">
    <w:nsid w:val="54387044"/>
    <w:multiLevelType w:val="singleLevel"/>
    <w:tmpl w:val="54387044"/>
    <w:lvl w:ilvl="0" w:tentative="0">
      <w:start w:val="4"/>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dit="readOnly" w:enforcement="0"/>
  <w:defaultTabStop w:val="420"/>
  <w:evenAndOddHeaders w:val="1"/>
  <w:drawingGridHorizontalSpacing w:val="158"/>
  <w:drawingGridVerticalSpacing w:val="283"/>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NGRhMmM2YzlkZTM5MDc1ZjdiMzFkMDEyM2I5YTY3NjQifQ=="/>
  </w:docVars>
  <w:rsids>
    <w:rsidRoot w:val="00000000"/>
    <w:rsid w:val="7AAB0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adjustRightInd/>
      <w:snapToGrid/>
      <w:spacing w:line="600" w:lineRule="exact"/>
      <w:ind w:left="640"/>
      <w:jc w:val="left"/>
    </w:pPr>
    <w:rPr>
      <w:rFonts w:ascii="仿宋_GB2312" w:hAnsi="Times New Roman" w:eastAsia="仿宋_GB2312" w:cs="Times New Roman"/>
      <w:kern w:val="2"/>
      <w:sz w:val="32"/>
      <w:szCs w:val="24"/>
      <w:lang w:val="en-US" w:eastAsia="zh-CN" w:bidi="ar-SA"/>
    </w:rPr>
  </w:style>
  <w:style w:type="paragraph" w:styleId="6">
    <w:name w:val="heading 1"/>
    <w:basedOn w:val="1"/>
    <w:next w:val="1"/>
    <w:uiPriority w:val="0"/>
    <w:pPr>
      <w:keepNext/>
      <w:keepLines/>
      <w:pageBreakBefore w:val="0"/>
      <w:widowControl w:val="0"/>
      <w:spacing w:before="340" w:after="330" w:line="578" w:lineRule="auto"/>
      <w:outlineLvl w:val="0"/>
    </w:pPr>
    <w:rPr>
      <w:b/>
      <w:bCs/>
      <w:kern w:val="44"/>
      <w:sz w:val="44"/>
    </w:rPr>
  </w:style>
  <w:style w:type="paragraph" w:styleId="7">
    <w:name w:val="heading 2"/>
    <w:basedOn w:val="1"/>
    <w:next w:val="1"/>
    <w:uiPriority w:val="0"/>
    <w:pPr>
      <w:keepNext/>
      <w:keepLines/>
      <w:pageBreakBefore w:val="0"/>
      <w:widowControl w:val="0"/>
      <w:spacing w:before="260" w:after="260" w:line="415" w:lineRule="auto"/>
      <w:outlineLvl w:val="1"/>
    </w:pPr>
    <w:rPr>
      <w:rFonts w:ascii="宋体" w:hAnsi="宋体" w:eastAsia="黑体"/>
      <w:b/>
    </w:rPr>
  </w:style>
  <w:style w:type="paragraph" w:styleId="8">
    <w:name w:val="heading 3"/>
    <w:basedOn w:val="1"/>
    <w:next w:val="1"/>
    <w:uiPriority w:val="0"/>
    <w:pPr>
      <w:keepNext/>
      <w:keepLines/>
      <w:pageBreakBefore w:val="0"/>
      <w:widowControl w:val="0"/>
      <w:spacing w:before="260" w:after="260" w:line="415" w:lineRule="auto"/>
      <w:outlineLvl w:val="2"/>
    </w:pPr>
    <w:rPr>
      <w:b/>
    </w:rPr>
  </w:style>
  <w:style w:type="character" w:default="1" w:styleId="14">
    <w:name w:val="Default Paragraph Fon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spacing w:line="500" w:lineRule="exact"/>
      <w:ind w:firstLine="200" w:firstLineChars="200"/>
    </w:pPr>
    <w:rPr>
      <w:rFonts w:eastAsia="仿宋_GB2312" w:cs="黑体"/>
      <w:b/>
      <w:snapToGrid w:val="0"/>
      <w:szCs w:val="22"/>
    </w:rPr>
  </w:style>
  <w:style w:type="paragraph" w:styleId="3">
    <w:name w:val="Body Text Indent"/>
    <w:basedOn w:val="1"/>
    <w:next w:val="4"/>
    <w:uiPriority w:val="0"/>
    <w:pPr>
      <w:spacing w:after="120"/>
      <w:ind w:left="200" w:leftChars="200"/>
    </w:pPr>
    <w:rPr>
      <w:rFonts w:eastAsia="宋体"/>
      <w:szCs w:val="32"/>
    </w:rPr>
  </w:style>
  <w:style w:type="paragraph" w:styleId="4">
    <w:name w:val="Body Text Indent 2"/>
    <w:basedOn w:val="1"/>
    <w:next w:val="5"/>
    <w:uiPriority w:val="0"/>
    <w:pPr>
      <w:spacing w:line="480" w:lineRule="auto"/>
      <w:ind w:left="200" w:leftChars="200"/>
    </w:pPr>
    <w:rPr>
      <w:rFonts w:ascii="Calibri" w:hAnsi="Calibri" w:eastAsia="宋体" w:cs="Times New Roman"/>
      <w:szCs w:val="22"/>
    </w:rPr>
  </w:style>
  <w:style w:type="paragraph" w:styleId="5">
    <w:name w:val="Body Text Indent 3"/>
    <w:basedOn w:val="1"/>
    <w:uiPriority w:val="0"/>
    <w:pPr>
      <w:ind w:left="200" w:leftChars="200"/>
    </w:pPr>
    <w:rPr>
      <w:sz w:val="16"/>
      <w:szCs w:val="16"/>
    </w:rPr>
  </w:style>
  <w:style w:type="paragraph" w:styleId="9">
    <w:name w:val="table of authorities"/>
    <w:basedOn w:val="1"/>
    <w:next w:val="1"/>
    <w:uiPriority w:val="0"/>
    <w:pPr>
      <w:ind w:left="200" w:leftChars="200"/>
    </w:pPr>
    <w:rPr>
      <w:rFonts w:ascii="仿宋_GB2312" w:eastAsia="仿宋_GB2312" w:cs="Times New Roman"/>
      <w:sz w:val="30"/>
      <w:szCs w:val="24"/>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adjustRightInd/>
      <w:snapToGrid w:val="0"/>
      <w:jc w:val="right"/>
    </w:pPr>
    <w:rPr>
      <w:rFonts w:ascii="宋体" w:eastAsia="宋体"/>
      <w:sz w:val="28"/>
      <w:szCs w:val="28"/>
    </w:rPr>
  </w:style>
  <w:style w:type="paragraph" w:styleId="12">
    <w:name w:val="header"/>
    <w:basedOn w:val="1"/>
    <w:uiPriority w:val="0"/>
    <w:pPr>
      <w:pBdr>
        <w:bottom w:val="single" w:color="auto" w:sz="6" w:space="1"/>
      </w:pBdr>
      <w:tabs>
        <w:tab w:val="center" w:pos="4153"/>
        <w:tab w:val="right" w:pos="8306"/>
      </w:tabs>
      <w:adjustRightInd/>
      <w:snapToGrid w:val="0"/>
      <w:jc w:val="center"/>
    </w:pPr>
    <w:rPr>
      <w:sz w:val="18"/>
      <w:szCs w:val="18"/>
    </w:rPr>
  </w:style>
  <w:style w:type="character" w:styleId="15">
    <w:name w:val="page number"/>
    <w:basedOn w:val="1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3210</Words>
  <Characters>3549</Characters>
  <Lines>149</Lines>
  <Paragraphs>41</Paragraphs>
  <TotalTime>14</TotalTime>
  <ScaleCrop>false</ScaleCrop>
  <LinksUpToDate>false</LinksUpToDate>
  <CharactersWithSpaces>3552</CharactersWithSpaces>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2023-02-21T04:36:00Z</dcterms:created>
  <dc:creator>Administrator</dc:creator>
  <cp:lastModifiedBy>张涛</cp:lastModifiedBy>
  <cp:lastPrinted>2023-03-01T02:42:00Z</cp:lastPrinted>
  <dcterms:modified xsi:type="dcterms:W3CDTF">2025-03-27T09:40:51Z</dcterms:modified>
  <dc:title>黔路发〔〕号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21A96E8D1F1B4447B278377C8C71F40E</vt:lpwstr>
  </property>
  <property fmtid="{D5CDD505-2E9C-101B-9397-08002B2CF9AE}" pid="3" name="KSOProductBuildVer">
    <vt:lpwstr>2052-11.8.6.9023</vt:lpwstr>
  </property>
  <property fmtid="{D5CDD505-2E9C-101B-9397-08002B2CF9AE}" pid="4" name="KSOTemplateDocerSaveRecord">
    <vt:lpwstr>eyJoZGlkIjoiMzEwNTM5NzYwMDRjMzkwZTVkZjY2ODkwMGIxNGU0OTUiLCJ1c2VySWQiOiIyOTUzNTQzMDkifQ==</vt:lpwstr>
  </property>
</Properties>
</file>