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left"/>
      </w:pPr>
      <w:r>
        <w:rPr>
          <w:rFonts w:hint="eastAsia"/>
          <w:b/>
          <w:lang w:val="en-US" w:eastAsia="zh-CN"/>
        </w:rPr>
        <w:t>B</w:t>
      </w:r>
    </w:p>
    <w:p>
      <w:pPr>
        <w:rPr>
          <w:rFonts w:hint="eastAsia"/>
        </w:rPr>
      </w:pPr>
    </w:p>
    <w:p/>
    <w:p>
      <w:pPr>
        <w:jc w:val="center"/>
      </w:pPr>
      <w:r>
        <w:rPr>
          <w:rFonts w:hint="eastAsia" w:ascii="方正小标宋简体" w:hAnsi="方正小标宋简体" w:eastAsia="方正小标宋简体" w:cs="方正小标宋简体"/>
          <w:color w:val="FF0000"/>
          <w:sz w:val="80"/>
          <w:szCs w:val="80"/>
        </w:rPr>
        <w:t>贵州省交通运输厅文件</w:t>
      </w:r>
    </w:p>
    <w:p>
      <w:pPr>
        <w:pStyle w:val="12"/>
        <w:keepNext w:val="0"/>
        <w:keepLines w:val="0"/>
        <w:pageBreakBefore w:val="0"/>
        <w:widowControl/>
        <w:kinsoku/>
        <w:wordWrap/>
        <w:overflowPunct w:val="0"/>
        <w:topLinePunct w:val="0"/>
        <w:autoSpaceDE w:val="0"/>
        <w:autoSpaceDN w:val="0"/>
        <w:bidi w:val="0"/>
        <w:adjustRightInd/>
        <w:snapToGrid/>
        <w:spacing w:line="540" w:lineRule="exact"/>
        <w:ind w:left="0" w:leftChars="0" w:right="0" w:rightChars="0" w:firstLine="316" w:firstLineChars="100"/>
        <w:jc w:val="both"/>
        <w:textAlignment w:val="center"/>
        <w:outlineLvl w:val="9"/>
        <w:rPr>
          <w:rFonts w:hint="eastAsia" w:ascii="仿宋" w:hAnsi="仿宋" w:eastAsia="仿宋" w:cs="仿宋"/>
          <w:sz w:val="32"/>
        </w:rPr>
      </w:pPr>
    </w:p>
    <w:p>
      <w:pPr>
        <w:pStyle w:val="12"/>
        <w:keepNext w:val="0"/>
        <w:keepLines w:val="0"/>
        <w:pageBreakBefore w:val="0"/>
        <w:widowControl/>
        <w:kinsoku/>
        <w:wordWrap/>
        <w:overflowPunct w:val="0"/>
        <w:topLinePunct w:val="0"/>
        <w:autoSpaceDE w:val="0"/>
        <w:autoSpaceDN w:val="0"/>
        <w:bidi w:val="0"/>
        <w:adjustRightInd/>
        <w:snapToGrid/>
        <w:spacing w:line="560" w:lineRule="exact"/>
        <w:ind w:left="0" w:leftChars="0" w:right="0" w:rightChars="0" w:firstLine="407" w:firstLineChars="129"/>
        <w:jc w:val="both"/>
        <w:textAlignment w:val="center"/>
        <w:outlineLvl w:val="9"/>
        <w:rPr>
          <w:rFonts w:ascii="楷体" w:hAnsi="楷体" w:eastAsia="楷体" w:cs="楷体"/>
          <w:sz w:val="32"/>
        </w:rPr>
      </w:pPr>
      <w:r>
        <w:rPr>
          <w:rFonts w:hint="eastAsia" w:ascii="仿宋" w:hAnsi="仿宋" w:eastAsia="仿宋" w:cs="仿宋"/>
          <w:sz w:val="32"/>
        </w:rPr>
        <w:t>黔交议复字〔2018〕</w:t>
      </w:r>
      <w:r>
        <w:rPr>
          <w:rFonts w:hint="eastAsia" w:ascii="仿宋" w:hAnsi="仿宋" w:eastAsia="仿宋" w:cs="仿宋"/>
          <w:sz w:val="32"/>
          <w:lang w:val="en-US" w:eastAsia="zh-CN"/>
        </w:rPr>
        <w:t>33</w:t>
      </w:r>
      <w:r>
        <w:rPr>
          <w:rFonts w:hint="eastAsia" w:ascii="仿宋" w:hAnsi="仿宋" w:eastAsia="仿宋" w:cs="仿宋"/>
          <w:sz w:val="32"/>
        </w:rPr>
        <w:t>号               签发人：</w:t>
      </w:r>
      <w:r>
        <w:rPr>
          <w:rFonts w:hint="eastAsia" w:ascii="楷体" w:hAnsi="楷体" w:eastAsia="楷体" w:cs="楷体"/>
          <w:sz w:val="32"/>
        </w:rPr>
        <w:t>高卫东</w:t>
      </w:r>
    </w:p>
    <w:p>
      <w:pPr>
        <w:rPr>
          <w:rFonts w:hint="eastAsia" w:ascii="仿宋" w:hAnsi="仿宋" w:eastAsia="仿宋" w:cs="仿宋"/>
          <w:sz w:val="32"/>
          <w:szCs w:val="32"/>
        </w:rPr>
      </w:pPr>
      <w:bookmarkStart w:id="0" w:name="_GoBack"/>
      <w:r>
        <w:rPr>
          <w:rFonts w:hint="eastAsia" w:ascii="仿宋" w:hAnsi="仿宋" w:eastAsia="仿宋" w:cs="仿宋"/>
          <w:sz w:val="32"/>
          <w:szCs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26670</wp:posOffset>
                </wp:positionV>
                <wp:extent cx="5601335" cy="10795"/>
                <wp:effectExtent l="0" t="0" r="0" b="0"/>
                <wp:wrapNone/>
                <wp:docPr id="5" name="直线 20"/>
                <wp:cNvGraphicFramePr/>
                <a:graphic xmlns:a="http://schemas.openxmlformats.org/drawingml/2006/main">
                  <a:graphicData uri="http://schemas.microsoft.com/office/word/2010/wordprocessingShape">
                    <wps:wsp>
                      <wps:cNvCnPr/>
                      <wps:spPr>
                        <a:xfrm>
                          <a:off x="0" y="0"/>
                          <a:ext cx="5601335" cy="1079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0pt;margin-top:2.1pt;height:0.85pt;width:441.05pt;z-index:251669504;mso-width-relative:page;mso-height-relative:page;" filled="f" stroked="t" coordsize="21600,21600" o:gfxdata="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kkEtQAAAAEAQAADwAAAAAAAAABACAA&#10;AAAiAAAAZHJzL2Rvd25yZXYueG1sUEsBAhQAFAAAAAgAh07iQHo+s0fYAQAAoQMAAA4AAAAAAAAA&#10;AQAgAAAAIwEAAGRycy9lMm9Eb2MueG1sUEsFBgAAAAAGAAYAWQEAAG0FAAAAAA==&#10;">
                <v:fill on="f" focussize="0,0"/>
                <v:stroke weight="2pt" color="#FF0000" joinstyle="round"/>
                <v:imagedata o:title=""/>
                <o:lock v:ext="edit" aspectratio="f"/>
              </v:line>
            </w:pict>
          </mc:Fallback>
        </mc:AlternateContent>
      </w:r>
      <w:bookmarkEnd w:id="0"/>
    </w:p>
    <w:p>
      <w:pPr>
        <w:spacing w:line="0" w:lineRule="atLeast"/>
        <w:jc w:val="center"/>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省交通运输厅对贵州省十三届人大一次会议</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第</w:t>
      </w:r>
      <w:r>
        <w:rPr>
          <w:rFonts w:ascii="方正小标宋简体" w:eastAsia="方正小标宋简体"/>
          <w:sz w:val="44"/>
          <w:szCs w:val="44"/>
        </w:rPr>
        <w:t>449</w:t>
      </w:r>
      <w:r>
        <w:rPr>
          <w:rFonts w:hint="eastAsia" w:ascii="方正小标宋简体" w:eastAsia="方正小标宋简体"/>
          <w:sz w:val="44"/>
          <w:szCs w:val="44"/>
        </w:rPr>
        <w:t>号建议的答复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石瑞鸾代表：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您提出的《关于要求对榕江县八开经计划至加鸠公路建设的建议》收悉。感谢您对我省交通运输工作的关心和支持。经省交通运输厅与黔东南州人民政府会商，现就建议提出的有关问题答复如下：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一、农村公路建设和管理养护责任主体的划分情况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农村公路建设管理办法》（交通运输部令2018年第4号）、《农村公路养护管理办法》（交通运输部令2015年第22号）及《贵州省农村公路建设养护管理办法》（省人民政府令2009年第112号），县级人民政府是辖区内农村公路建设和管理养护的责任主体，省级人民政府交通运输主管部门及其所属公路管理机构、市（州）人民政府交通运输主管部门负责农村公路建设和管理养护工作的指导、监督。因此，除上级补助资金外，农村公路建设和管理养护资金均应由县级人民政府自行筹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二、交通运输部“十三五”期农村公路投资政策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交通运输部“十三五”农村公路建设规划，交通运输部对贵州农村公路建设的支持政策主要有:一是继续支持通村沥青（水泥）路建设，确保实现100%建制村通沥青（水泥）路这一兜底性目标。二是稳步推进较大人口规模的撤并建制村通硬化路建设。三是因地制宜，对改善通客班车线路通行条件且具备加宽条件的窄路基路面公路（路基宽度不足4.5米、路面宽度不足3.5米）合理进行拓宽改造。四是加大农村公路生命安全防护工程和危桥改造力度，提高公路安全保障能力。五是支持全省70个贫困县（含集中连片地区、国贫县、老少边）建设2100公里县乡道改造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三、客观现状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由于我省底子薄，基础差，贫困面大。现阶段需要优先保障全省决胜脱贫攻坚、全面同步小康的战略目标。为充分发挥交通在脱贫攻坚中的支撑性作用，不断提升广大群众的获得感，省人民政府决定从2017年8月起，在全省开展农村“组组通”公路三年大决战，共计投资388亿予以对39110个30户以上具备条件的村民组实施9.7万公里通组公路硬化建设。现阶段，我厅无力支持榕江县八开经计划至加鸠公路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四、答复意见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黔东南州高速公路乡镇连接线建设三年会战实施方案》已于2月27日经黔东南州人民政府常务会议审议通过，八开经计划、高台至加鸠公路建设已纳入《实施方案》，目前正在开展前期工作。省交通运输厅将结合国家乡村振兴战略安排，积极争取交通运输部等国家部委加大对我省县乡道改造的支持力度。具备条件后，将全力支持全省县乡道公路改造包括榕江县八开经计划至加鸠公路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贵州省交通运输厅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58" w:firstLineChars="5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2018年5月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仿宋" w:hAnsi="仿宋" w:eastAsia="仿宋" w:cs="仿宋"/>
          <w:szCs w:val="32"/>
          <w:lang w:eastAsia="zh-CN"/>
        </w:rPr>
      </w:pPr>
      <w:r>
        <w:rPr>
          <w:rFonts w:hint="eastAsia" w:ascii="仿宋" w:hAnsi="仿宋" w:eastAsia="仿宋" w:cs="仿宋"/>
          <w:szCs w:val="32"/>
          <w:lang w:val="en-US" w:eastAsia="zh-CN"/>
        </w:rPr>
        <w:t xml:space="preserve">    </w:t>
      </w:r>
      <w:r>
        <w:rPr>
          <w:rFonts w:hint="eastAsia" w:ascii="仿宋" w:hAnsi="仿宋" w:eastAsia="仿宋" w:cs="仿宋"/>
          <w:szCs w:val="32"/>
          <w:lang w:eastAsia="zh-CN"/>
        </w:rPr>
        <w:t>（附注：此件公开发布）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1"/>
        <w:textAlignment w:val="auto"/>
        <w:rPr>
          <w:rFonts w:hint="eastAsia" w:ascii="仿宋" w:hAnsi="仿宋" w:eastAsia="仿宋" w:cs="仿宋"/>
          <w:szCs w:val="32"/>
          <w:lang w:eastAsia="zh-CN"/>
        </w:rPr>
      </w:pPr>
      <w:r>
        <w:rPr>
          <w:rFonts w:hint="eastAsia" w:ascii="仿宋" w:hAnsi="仿宋" w:eastAsia="仿宋" w:cs="仿宋"/>
          <w:szCs w:val="32"/>
          <w:lang w:eastAsia="zh-CN"/>
        </w:rPr>
        <w:t xml:space="preserve">（联系人：省交通运输厅 </w:t>
      </w:r>
      <w:r>
        <w:rPr>
          <w:rFonts w:hint="eastAsia" w:ascii="仿宋" w:hAnsi="仿宋" w:eastAsia="仿宋" w:cs="仿宋"/>
          <w:szCs w:val="32"/>
          <w:lang w:val="en-US" w:eastAsia="zh-CN"/>
        </w:rPr>
        <w:t xml:space="preserve"> 郭飞，联系电话：0851-85992445</w:t>
      </w:r>
      <w:r>
        <w:rPr>
          <w:rFonts w:hint="eastAsia" w:ascii="仿宋" w:hAnsi="仿宋" w:eastAsia="仿宋" w:cs="仿宋"/>
          <w:szCs w:val="32"/>
          <w:lang w:eastAsia="zh-CN"/>
        </w:rPr>
        <w:t>。）</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31"/>
        <w:textAlignment w:val="auto"/>
        <w:rPr>
          <w:rFonts w:hint="eastAsia" w:ascii="仿宋" w:hAnsi="仿宋" w:eastAsia="仿宋" w:cs="仿宋"/>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sectPr>
          <w:footerReference r:id="rId3" w:type="default"/>
          <w:footerReference r:id="rId4" w:type="even"/>
          <w:pgSz w:w="11906" w:h="16838"/>
          <w:pgMar w:top="2098" w:right="1474" w:bottom="1871" w:left="1588" w:header="851" w:footer="1587" w:gutter="0"/>
          <w:cols w:space="0" w:num="1"/>
          <w:rtlGutter w:val="0"/>
          <w:docGrid w:type="linesAndChars" w:linePitch="577" w:charSpace="-849"/>
        </w:sect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firstLineChars="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right="0" w:rightChars="0" w:firstLine="0" w:firstLineChars="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right="0" w:rightChars="0" w:firstLine="316" w:firstLineChars="100"/>
        <w:jc w:val="both"/>
        <w:textAlignment w:val="auto"/>
        <w:outlineLvl w:val="9"/>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firstLineChars="0"/>
        <w:jc w:val="both"/>
        <w:textAlignment w:val="auto"/>
        <w:outlineLvl w:val="9"/>
        <w:rPr>
          <w:rFonts w:hint="eastAsia" w:ascii="仿宋" w:hAnsi="仿宋" w:eastAsia="仿宋" w:cs="仿宋"/>
          <w:spacing w:val="-16"/>
          <w:sz w:val="28"/>
          <w:szCs w:val="28"/>
        </w:rPr>
      </w:pPr>
      <w:r>
        <w:rPr>
          <w:rFonts w:ascii="仿宋" w:hAnsi="仿宋" w:eastAsia="仿宋" w:cs="仿宋"/>
          <w:spacing w:val="-16"/>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9525</wp:posOffset>
                </wp:positionV>
                <wp:extent cx="5654040" cy="0"/>
                <wp:effectExtent l="0" t="0" r="0" b="0"/>
                <wp:wrapNone/>
                <wp:docPr id="6" name="直线 21"/>
                <wp:cNvGraphicFramePr/>
                <a:graphic xmlns:a="http://schemas.openxmlformats.org/drawingml/2006/main">
                  <a:graphicData uri="http://schemas.microsoft.com/office/word/2010/wordprocessingShape">
                    <wps:wsp>
                      <wps:cNvCnPr/>
                      <wps:spPr>
                        <a:xfrm>
                          <a:off x="0" y="0"/>
                          <a:ext cx="5654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1" o:spid="_x0000_s1026" o:spt="20" style="position:absolute;left:0pt;margin-left:0pt;margin-top:0.75pt;height:0pt;width:445.2pt;z-index:251667456;mso-width-relative:page;mso-height-relative:page;" filled="f" stroked="t" coordsize="21600,21600" o:gfxdata="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&#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oJvK0gAAAAQBAAAPAAAAAAAAAAEAIAAAACIAAABk&#10;cnMvZG93bnJldi54bWxQSwECFAAUAAAACACHTuJAmk0bHNMBAACcAwAADgAAAAAAAAABACAAAAAh&#10;AQAAZHJzL2Uyb0RvYy54bWxQSwUGAAAAAAYABgBZAQAAZgUAAAAA&#10;">
                <v:fill on="f" focussize="0,0"/>
                <v:stroke color="#000000" joinstyle="round"/>
                <v:imagedata o:title=""/>
                <o:lock v:ext="edit" aspectratio="f"/>
              </v:line>
            </w:pict>
          </mc:Fallback>
        </mc:AlternateContent>
      </w:r>
      <w:r>
        <w:rPr>
          <w:rFonts w:hint="eastAsia" w:ascii="仿宋" w:hAnsi="仿宋" w:eastAsia="仿宋" w:cs="仿宋"/>
          <w:spacing w:val="-16"/>
          <w:sz w:val="28"/>
          <w:szCs w:val="28"/>
          <w:lang w:val="en-US" w:eastAsia="zh-CN"/>
        </w:rPr>
        <w:t xml:space="preserve">  </w:t>
      </w:r>
      <w:r>
        <w:rPr>
          <w:rFonts w:hint="eastAsia" w:ascii="仿宋" w:hAnsi="仿宋" w:eastAsia="仿宋" w:cs="仿宋"/>
          <w:spacing w:val="-16"/>
          <w:sz w:val="28"/>
          <w:szCs w:val="28"/>
        </w:rPr>
        <w:t>抄送：省人大选举任免联络委员会，省人民政府办公厅。</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976" w:firstLineChars="400"/>
        <w:jc w:val="both"/>
        <w:textAlignment w:val="auto"/>
        <w:outlineLvl w:val="9"/>
        <w:rPr>
          <w:rFonts w:hint="eastAsia" w:ascii="仿宋" w:hAnsi="仿宋" w:eastAsia="仿宋" w:cs="仿宋"/>
          <w:spacing w:val="-16"/>
          <w:sz w:val="28"/>
          <w:szCs w:val="28"/>
          <w:lang w:eastAsia="zh-CN"/>
        </w:rPr>
      </w:pPr>
      <w:r>
        <w:rPr>
          <w:rFonts w:hint="eastAsia" w:ascii="仿宋" w:hAnsi="仿宋" w:eastAsia="仿宋" w:cs="仿宋"/>
          <w:spacing w:val="-16"/>
          <w:sz w:val="28"/>
          <w:szCs w:val="28"/>
          <w:lang w:eastAsia="zh-CN"/>
        </w:rPr>
        <w:t>黔东南州人大常委会。</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976" w:firstLineChars="400"/>
        <w:jc w:val="both"/>
        <w:textAlignment w:val="auto"/>
        <w:outlineLvl w:val="9"/>
        <w:rPr>
          <w:rFonts w:hint="eastAsia" w:ascii="仿宋" w:hAnsi="仿宋" w:eastAsia="仿宋" w:cs="仿宋"/>
          <w:spacing w:val="-16"/>
          <w:sz w:val="28"/>
          <w:szCs w:val="28"/>
          <w:lang w:eastAsia="zh-CN"/>
        </w:rPr>
      </w:pPr>
      <w:r>
        <w:rPr>
          <w:rFonts w:hint="eastAsia" w:ascii="仿宋" w:hAnsi="仿宋" w:eastAsia="仿宋" w:cs="仿宋"/>
          <w:spacing w:val="-16"/>
          <w:sz w:val="28"/>
          <w:szCs w:val="28"/>
          <w:lang w:eastAsia="zh-CN"/>
        </w:rPr>
        <w:t>黔东南州人民政府。</w:t>
      </w:r>
    </w:p>
    <w:p>
      <w:pPr>
        <w:spacing w:line="560" w:lineRule="exact"/>
        <w:rPr>
          <w:rFonts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9525</wp:posOffset>
                </wp:positionV>
                <wp:extent cx="5654040" cy="0"/>
                <wp:effectExtent l="0" t="0" r="0" b="0"/>
                <wp:wrapNone/>
                <wp:docPr id="7" name="直线 22"/>
                <wp:cNvGraphicFramePr/>
                <a:graphic xmlns:a="http://schemas.openxmlformats.org/drawingml/2006/main">
                  <a:graphicData uri="http://schemas.microsoft.com/office/word/2010/wordprocessingShape">
                    <wps:wsp>
                      <wps:cNvCnPr/>
                      <wps:spPr>
                        <a:xfrm>
                          <a:off x="0" y="0"/>
                          <a:ext cx="5654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2" o:spid="_x0000_s1026" o:spt="20" style="position:absolute;left:0pt;margin-left:0pt;margin-top:0.75pt;height:0pt;width:445.2pt;z-index:251666432;mso-width-relative:page;mso-height-relative:page;" filled="f" stroked="t" coordsize="21600,21600" o:gfxdata="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oJvK0gAAAAQBAAAPAAAAAAAAAAEAIAAAACIAAABk&#10;cnMvZG93bnJldi54bWxQSwECFAAUAAAACACHTuJACAI4L9MBAACcAwAADgAAAAAAAAABACAAAAAh&#10;AQAAZHJzL2Uyb0RvYy54bWxQSwUGAAAAAAYABgBZAQAAZgUAAAAA&#10;">
                <v:fill on="f" focussize="0,0"/>
                <v:stroke color="#000000" joinstyle="round"/>
                <v:imagedata o:title=""/>
                <o:lock v:ext="edit" aspectratio="f"/>
              </v:line>
            </w:pict>
          </mc:Fallback>
        </mc:AlternateConten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贵州省交通运输厅办公室                   2018年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日印发</w:t>
      </w:r>
    </w:p>
    <w:p>
      <w:pPr>
        <w:spacing w:line="560" w:lineRule="exact"/>
        <w:jc w:val="center"/>
        <w:rPr>
          <w:rFonts w:ascii="仿宋" w:hAnsi="仿宋" w:eastAsia="仿宋" w:cs="仿宋"/>
        </w:rPr>
      </w:pPr>
      <w:r>
        <w:rPr>
          <w:rFonts w:ascii="仿宋" w:hAnsi="仿宋" w:eastAsia="仿宋" w:cs="仿宋"/>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9525</wp:posOffset>
                </wp:positionV>
                <wp:extent cx="5654040" cy="0"/>
                <wp:effectExtent l="0" t="0" r="0" b="0"/>
                <wp:wrapNone/>
                <wp:docPr id="8" name="直线 23"/>
                <wp:cNvGraphicFramePr/>
                <a:graphic xmlns:a="http://schemas.openxmlformats.org/drawingml/2006/main">
                  <a:graphicData uri="http://schemas.microsoft.com/office/word/2010/wordprocessingShape">
                    <wps:wsp>
                      <wps:cNvCnPr/>
                      <wps:spPr>
                        <a:xfrm>
                          <a:off x="0" y="0"/>
                          <a:ext cx="5654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3" o:spid="_x0000_s1026" o:spt="20" style="position:absolute;left:0pt;margin-left:0pt;margin-top:0.75pt;height:0pt;width:445.2pt;z-index:251665408;mso-width-relative:page;mso-height-relative:page;" filled="f" stroked="t" coordsize="21600,21600" o:gfxdata="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oJvK0gAAAAQBAAAPAAAAAAAAAAEAIAAAACIAAABk&#10;cnMvZG93bnJldi54bWxQSwECFAAUAAAACACHTuJAiQrHJNMBAACcAwAADgAAAAAAAAABACAAAAAh&#10;AQAAZHJzL2Uyb0RvYy54bWxQSwUGAAAAAAYABgBZAQAAZgU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共印</w:t>
      </w:r>
      <w:r>
        <w:rPr>
          <w:rFonts w:hint="eastAsia" w:ascii="仿宋" w:hAnsi="仿宋" w:eastAsia="仿宋" w:cs="仿宋"/>
          <w:sz w:val="28"/>
          <w:szCs w:val="28"/>
          <w:lang w:val="en-US" w:eastAsia="zh-CN"/>
        </w:rPr>
        <w:t>6</w:t>
      </w:r>
      <w:r>
        <w:rPr>
          <w:rFonts w:hint="eastAsia" w:ascii="仿宋" w:hAnsi="仿宋" w:eastAsia="仿宋" w:cs="仿宋"/>
          <w:sz w:val="28"/>
          <w:szCs w:val="28"/>
        </w:rPr>
        <w:t>份</w:t>
      </w:r>
    </w:p>
    <w:sectPr>
      <w:footerReference r:id="rId5" w:type="default"/>
      <w:pgSz w:w="11906" w:h="16838"/>
      <w:pgMar w:top="2098" w:right="1474" w:bottom="1984" w:left="1588" w:header="851" w:footer="1587" w:gutter="0"/>
      <w:cols w:space="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Univers Condensed">
    <w:panose1 w:val="020B0606020202060204"/>
    <w:charset w:val="00"/>
    <w:family w:val="auto"/>
    <w:pitch w:val="default"/>
    <w:sig w:usb0="00000007" w:usb1="00000000" w:usb2="00000000" w:usb3="00000000" w:csb0="00000093" w:csb1="00000000"/>
  </w:font>
  <w:font w:name="Univers">
    <w:panose1 w:val="020B0603020202030204"/>
    <w:charset w:val="00"/>
    <w:family w:val="auto"/>
    <w:pitch w:val="default"/>
    <w:sig w:usb0="00000007" w:usb1="00000000" w:usb2="00000000" w:usb3="00000000" w:csb0="00000093"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PS">
    <w:panose1 w:val="05050102010607020607"/>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0"/>
        <w:rFonts w:ascii="宋体" w:hAnsi="宋体" w:eastAsia="宋体"/>
        <w:sz w:val="28"/>
        <w:szCs w:val="28"/>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2</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32935"/>
    <w:rsid w:val="00014710"/>
    <w:rsid w:val="00025DF8"/>
    <w:rsid w:val="00037B81"/>
    <w:rsid w:val="000435CC"/>
    <w:rsid w:val="00052370"/>
    <w:rsid w:val="000E72A8"/>
    <w:rsid w:val="000F12BC"/>
    <w:rsid w:val="0010609F"/>
    <w:rsid w:val="00111E20"/>
    <w:rsid w:val="001B32E2"/>
    <w:rsid w:val="002236A8"/>
    <w:rsid w:val="002422CA"/>
    <w:rsid w:val="00246646"/>
    <w:rsid w:val="00254516"/>
    <w:rsid w:val="002A5B7A"/>
    <w:rsid w:val="002C22EC"/>
    <w:rsid w:val="002C73F0"/>
    <w:rsid w:val="002F1E10"/>
    <w:rsid w:val="0030570A"/>
    <w:rsid w:val="0035199D"/>
    <w:rsid w:val="00357737"/>
    <w:rsid w:val="00466D9A"/>
    <w:rsid w:val="00484DE0"/>
    <w:rsid w:val="00486D80"/>
    <w:rsid w:val="005E4B19"/>
    <w:rsid w:val="00693A7E"/>
    <w:rsid w:val="0069496A"/>
    <w:rsid w:val="006F406F"/>
    <w:rsid w:val="0072286B"/>
    <w:rsid w:val="00733FAB"/>
    <w:rsid w:val="00774ABA"/>
    <w:rsid w:val="00787335"/>
    <w:rsid w:val="007E74E0"/>
    <w:rsid w:val="00863596"/>
    <w:rsid w:val="008803A8"/>
    <w:rsid w:val="008F4F50"/>
    <w:rsid w:val="009063AE"/>
    <w:rsid w:val="00917A27"/>
    <w:rsid w:val="00964D5C"/>
    <w:rsid w:val="00983ADB"/>
    <w:rsid w:val="00A2003E"/>
    <w:rsid w:val="00A324C4"/>
    <w:rsid w:val="00A338EB"/>
    <w:rsid w:val="00AA32C8"/>
    <w:rsid w:val="00AB4B3D"/>
    <w:rsid w:val="00B46033"/>
    <w:rsid w:val="00B70428"/>
    <w:rsid w:val="00B7170D"/>
    <w:rsid w:val="00B93486"/>
    <w:rsid w:val="00BA4DF5"/>
    <w:rsid w:val="00BC2014"/>
    <w:rsid w:val="00C14147"/>
    <w:rsid w:val="00C9588D"/>
    <w:rsid w:val="00CA3141"/>
    <w:rsid w:val="00CF7F66"/>
    <w:rsid w:val="00D917AD"/>
    <w:rsid w:val="00D93E84"/>
    <w:rsid w:val="00DA4792"/>
    <w:rsid w:val="00DE0A64"/>
    <w:rsid w:val="00E0678D"/>
    <w:rsid w:val="00E32313"/>
    <w:rsid w:val="00E45A57"/>
    <w:rsid w:val="00E85A81"/>
    <w:rsid w:val="00F024DB"/>
    <w:rsid w:val="00F13552"/>
    <w:rsid w:val="034564C0"/>
    <w:rsid w:val="0C034856"/>
    <w:rsid w:val="0FC3550D"/>
    <w:rsid w:val="15691A82"/>
    <w:rsid w:val="184A2414"/>
    <w:rsid w:val="26F638DD"/>
    <w:rsid w:val="2B331DC9"/>
    <w:rsid w:val="38FB000A"/>
    <w:rsid w:val="3A962380"/>
    <w:rsid w:val="3ADF1869"/>
    <w:rsid w:val="3B310DE0"/>
    <w:rsid w:val="44B32935"/>
    <w:rsid w:val="475F45F7"/>
    <w:rsid w:val="48217BC1"/>
    <w:rsid w:val="53065292"/>
    <w:rsid w:val="555E0FE1"/>
    <w:rsid w:val="55702A82"/>
    <w:rsid w:val="56345B5B"/>
    <w:rsid w:val="573B2608"/>
    <w:rsid w:val="590B1D28"/>
    <w:rsid w:val="5B855404"/>
    <w:rsid w:val="5C5C2BCE"/>
    <w:rsid w:val="69A35A0E"/>
    <w:rsid w:val="6BB753DB"/>
    <w:rsid w:val="6C133236"/>
    <w:rsid w:val="6E364AD7"/>
    <w:rsid w:val="755D7A56"/>
    <w:rsid w:val="75680EB7"/>
    <w:rsid w:val="7B712FA0"/>
    <w:rsid w:val="7C1E5FFB"/>
    <w:rsid w:val="7F294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jc w:val="right"/>
      <w:outlineLvl w:val="0"/>
    </w:p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paragraph" w:customStyle="1" w:styleId="12">
    <w:name w:val="文号"/>
    <w:qFormat/>
    <w:uiPriority w:val="0"/>
    <w:pPr>
      <w:overflowPunct w:val="0"/>
      <w:autoSpaceDE w:val="0"/>
      <w:autoSpaceDN w:val="0"/>
      <w:jc w:val="center"/>
    </w:pPr>
    <w:rPr>
      <w:rFonts w:ascii="Times New Roman" w:hAnsi="Times New Roman" w:eastAsia="仿宋_GB2312" w:cs="Times New Roman"/>
      <w:sz w:val="30"/>
      <w:szCs w:val="22"/>
      <w:lang w:val="en-US" w:eastAsia="zh-CN" w:bidi="ar-SA"/>
    </w:rPr>
  </w:style>
  <w:style w:type="paragraph" w:customStyle="1" w:styleId="13">
    <w:name w:val="发文日期"/>
    <w:qFormat/>
    <w:uiPriority w:val="0"/>
    <w:pPr>
      <w:overflowPunct w:val="0"/>
      <w:autoSpaceDE w:val="0"/>
      <w:autoSpaceDN w:val="0"/>
      <w:ind w:right="851"/>
      <w:jc w:val="right"/>
    </w:pPr>
    <w:rPr>
      <w:rFonts w:ascii="Times New Roman" w:hAnsi="Times New Roman" w:eastAsia="仿宋_GB2312" w:cs="Times New Roman"/>
      <w:sz w:val="32"/>
      <w:szCs w:val="22"/>
      <w:lang w:val="en-US" w:eastAsia="zh-CN" w:bidi="ar-SA"/>
    </w:rPr>
  </w:style>
  <w:style w:type="paragraph" w:customStyle="1" w:styleId="14">
    <w:name w:val="主题词"/>
    <w:qFormat/>
    <w:uiPriority w:val="0"/>
    <w:pPr>
      <w:pBdr>
        <w:bottom w:val="single" w:color="auto" w:sz="6" w:space="1"/>
      </w:pBdr>
      <w:overflowPunct w:val="0"/>
      <w:autoSpaceDE w:val="0"/>
      <w:autoSpaceDN w:val="0"/>
      <w:jc w:val="both"/>
    </w:pPr>
    <w:rPr>
      <w:rFonts w:ascii="Times New Roman" w:hAnsi="Times New Roman" w:eastAsia="黑体" w:cs="Times New Roman"/>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8&#24180;&#24314;&#35758;&#12289;&#25552;&#26696;\&#27169;&#29256;\2-&#20250;&#21150;&#24314;&#35758;&#27169;&#2925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2-会办建议模版.dotx</Template>
  <Pages>2</Pages>
  <Words>180</Words>
  <Characters>239</Characters>
  <Lines>1</Lines>
  <Paragraphs>1</Paragraphs>
  <ScaleCrop>false</ScaleCrop>
  <LinksUpToDate>false</LinksUpToDate>
  <CharactersWithSpaces>358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2018-05-17T02:29:00Z</dcterms:created>
  <dc:creator>Administrator</dc:creator>
  <cp:lastModifiedBy>Administrator</cp:lastModifiedBy>
  <dcterms:modified xsi:type="dcterms:W3CDTF">2018-05-31T08:32:53Z</dcterms:modified>
  <dc:title>黔路发〔〕号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