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pPr>
      <w:r>
        <w:rPr>
          <w:rFonts w:hint="eastAsia"/>
          <w:b/>
          <w:lang w:val="en-US" w:eastAsia="zh-CN"/>
        </w:rPr>
        <w:t>A</w:t>
      </w:r>
    </w:p>
    <w:p>
      <w:pPr>
        <w:rPr>
          <w:rFonts w:hint="eastAsia"/>
        </w:rPr>
      </w:pPr>
    </w:p>
    <w:p/>
    <w:p>
      <w:pPr>
        <w:jc w:val="center"/>
      </w:pPr>
      <w:r>
        <w:rPr>
          <w:rFonts w:hint="eastAsia" w:ascii="方正小标宋简体" w:hAnsi="方正小标宋简体" w:eastAsia="方正小标宋简体" w:cs="方正小标宋简体"/>
          <w:color w:val="FF0000"/>
          <w:sz w:val="80"/>
          <w:szCs w:val="80"/>
        </w:rPr>
        <w:t>贵州省交通运输厅文件</w:t>
      </w:r>
    </w:p>
    <w:p>
      <w:pPr>
        <w:pStyle w:val="12"/>
        <w:keepNext w:val="0"/>
        <w:keepLines w:val="0"/>
        <w:pageBreakBefore w:val="0"/>
        <w:widowControl/>
        <w:kinsoku/>
        <w:wordWrap/>
        <w:overflowPunct w:val="0"/>
        <w:topLinePunct w:val="0"/>
        <w:autoSpaceDE w:val="0"/>
        <w:autoSpaceDN w:val="0"/>
        <w:bidi w:val="0"/>
        <w:adjustRightInd/>
        <w:snapToGrid/>
        <w:spacing w:line="540" w:lineRule="exact"/>
        <w:ind w:left="0" w:leftChars="0" w:right="0" w:rightChars="0" w:firstLine="316" w:firstLineChars="100"/>
        <w:jc w:val="both"/>
        <w:textAlignment w:val="center"/>
        <w:outlineLvl w:val="9"/>
        <w:rPr>
          <w:rFonts w:hint="eastAsia" w:ascii="仿宋" w:hAnsi="仿宋" w:eastAsia="仿宋" w:cs="仿宋"/>
          <w:sz w:val="32"/>
        </w:rPr>
      </w:pPr>
    </w:p>
    <w:p>
      <w:pPr>
        <w:pStyle w:val="12"/>
        <w:keepNext w:val="0"/>
        <w:keepLines w:val="0"/>
        <w:pageBreakBefore w:val="0"/>
        <w:widowControl/>
        <w:kinsoku/>
        <w:wordWrap/>
        <w:overflowPunct w:val="0"/>
        <w:topLinePunct w:val="0"/>
        <w:autoSpaceDE w:val="0"/>
        <w:autoSpaceDN w:val="0"/>
        <w:bidi w:val="0"/>
        <w:adjustRightInd/>
        <w:snapToGrid/>
        <w:spacing w:line="560" w:lineRule="exact"/>
        <w:ind w:left="0" w:leftChars="0" w:right="0" w:rightChars="0" w:firstLine="407" w:firstLineChars="129"/>
        <w:jc w:val="both"/>
        <w:textAlignment w:val="center"/>
        <w:outlineLvl w:val="9"/>
        <w:rPr>
          <w:rFonts w:ascii="楷体" w:hAnsi="楷体" w:eastAsia="楷体" w:cs="楷体"/>
          <w:sz w:val="32"/>
        </w:rPr>
      </w:pPr>
      <w:r>
        <w:rPr>
          <w:rFonts w:hint="eastAsia" w:ascii="仿宋" w:hAnsi="仿宋" w:eastAsia="仿宋" w:cs="仿宋"/>
          <w:sz w:val="32"/>
        </w:rPr>
        <w:t>黔交议复字〔2018〕</w:t>
      </w:r>
      <w:r>
        <w:rPr>
          <w:rFonts w:hint="eastAsia" w:ascii="仿宋" w:hAnsi="仿宋" w:eastAsia="仿宋" w:cs="仿宋"/>
          <w:sz w:val="32"/>
          <w:lang w:val="en-US" w:eastAsia="zh-CN"/>
        </w:rPr>
        <w:t>21</w:t>
      </w:r>
      <w:r>
        <w:rPr>
          <w:rFonts w:hint="eastAsia" w:ascii="仿宋" w:hAnsi="仿宋" w:eastAsia="仿宋" w:cs="仿宋"/>
          <w:sz w:val="32"/>
        </w:rPr>
        <w:t>号               签发人：</w:t>
      </w:r>
      <w:r>
        <w:rPr>
          <w:rFonts w:hint="eastAsia" w:ascii="楷体" w:hAnsi="楷体" w:eastAsia="楷体" w:cs="楷体"/>
          <w:sz w:val="32"/>
        </w:rPr>
        <w:t>高卫东</w:t>
      </w: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601335" cy="10795"/>
                <wp:effectExtent l="0" t="0" r="0" b="0"/>
                <wp:wrapNone/>
                <wp:docPr id="5" name="直线 20"/>
                <wp:cNvGraphicFramePr/>
                <a:graphic xmlns:a="http://schemas.openxmlformats.org/drawingml/2006/main">
                  <a:graphicData uri="http://schemas.microsoft.com/office/word/2010/wordprocessingShape">
                    <wps:wsp>
                      <wps:cNvCnPr/>
                      <wps:spPr>
                        <a:xfrm>
                          <a:off x="0" y="0"/>
                          <a:ext cx="5601335" cy="1079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0pt;margin-top:2.1pt;height:0.85pt;width:441.05pt;z-index:251669504;mso-width-relative:page;mso-height-relative:page;" filled="f" stroked="t" coordsize="21600,21600" o:gfxdata="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kkEtQAAAAEAQAADwAAAAAAAAABACAA&#10;AAAiAAAAZHJzL2Rvd25yZXYueG1sUEsBAhQAFAAAAAgAh07iQHo+s0fYAQAAoQMAAA4AAAAAAAAA&#10;AQAgAAAAIwEAAGRycy9lMm9Eb2MueG1sUEsFBgAAAAAGAAYAWQEAAG0FAAAAAA==&#10;">
                <v:fill on="f" focussize="0,0"/>
                <v:stroke weight="2pt" color="#FF0000" joinstyle="round"/>
                <v:imagedata o:title=""/>
                <o:lock v:ext="edit" aspectratio="f"/>
              </v:line>
            </w:pict>
          </mc:Fallback>
        </mc:AlternateContent>
      </w:r>
    </w:p>
    <w:p>
      <w:pPr>
        <w:spacing w:line="0" w:lineRule="atLeast"/>
        <w:jc w:val="center"/>
        <w:rPr>
          <w:rFonts w:hint="eastAsia" w:ascii="仿宋" w:hAnsi="仿宋" w:eastAsia="仿宋" w:cs="仿宋"/>
          <w:sz w:val="32"/>
          <w:szCs w:val="32"/>
        </w:rPr>
      </w:pPr>
    </w:p>
    <w:p>
      <w:pPr>
        <w:spacing w:line="0" w:lineRule="atLeast"/>
        <w:jc w:val="center"/>
        <w:rPr>
          <w:rFonts w:hint="eastAsia" w:ascii="方正小标宋简体" w:eastAsia="方正小标宋简体"/>
          <w:sz w:val="44"/>
        </w:rPr>
      </w:pPr>
      <w:r>
        <w:rPr>
          <w:rFonts w:hint="eastAsia" w:ascii="方正小标宋简体" w:eastAsia="方正小标宋简体"/>
          <w:sz w:val="44"/>
          <w:szCs w:val="44"/>
        </w:rPr>
        <w:t>省交通运输厅关于</w:t>
      </w:r>
      <w:r>
        <w:rPr>
          <w:rFonts w:hint="eastAsia" w:ascii="方正小标宋简体" w:eastAsia="方正小标宋简体"/>
          <w:sz w:val="44"/>
        </w:rPr>
        <w:t>省十三届人大一次会议</w:t>
      </w:r>
    </w:p>
    <w:p>
      <w:pPr>
        <w:spacing w:line="0" w:lineRule="atLeast"/>
        <w:jc w:val="center"/>
        <w:rPr>
          <w:rFonts w:ascii="方正小标宋简体" w:eastAsia="方正小标宋简体"/>
          <w:sz w:val="44"/>
        </w:rPr>
      </w:pPr>
      <w:r>
        <w:rPr>
          <w:rFonts w:hint="eastAsia" w:ascii="方正小标宋简体" w:eastAsia="方正小标宋简体"/>
          <w:sz w:val="44"/>
        </w:rPr>
        <w:t>第248号建议的答复</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jc w:val="left"/>
        <w:textAlignment w:val="auto"/>
        <w:rPr>
          <w:rFonts w:ascii="仿宋" w:hAnsi="仿宋" w:eastAsia="仿宋"/>
          <w:sz w:val="32"/>
          <w:szCs w:val="32"/>
        </w:rPr>
      </w:pPr>
      <w:r>
        <w:rPr>
          <w:rFonts w:hint="eastAsia" w:ascii="仿宋" w:hAnsi="仿宋" w:eastAsia="仿宋"/>
          <w:sz w:val="32"/>
          <w:szCs w:val="32"/>
        </w:rPr>
        <w:t>谢启华代表：</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sz w:val="32"/>
          <w:szCs w:val="32"/>
        </w:rPr>
      </w:pPr>
      <w:r>
        <w:rPr>
          <w:rFonts w:hint="eastAsia" w:ascii="仿宋" w:hAnsi="仿宋" w:eastAsia="仿宋"/>
          <w:sz w:val="32"/>
          <w:szCs w:val="32"/>
        </w:rPr>
        <w:t>您提出的《关于明确新增国省道管养主体及提高省市对农村公路养护经费补助比例及标准的建议》收悉。感谢您对我省交通运输工作的关心和支持。现就建议提出的有关问题答复如下：</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jc w:val="left"/>
        <w:textAlignment w:val="auto"/>
        <w:rPr>
          <w:rFonts w:ascii="黑体" w:hAnsi="黑体" w:eastAsia="黑体"/>
          <w:sz w:val="32"/>
          <w:szCs w:val="32"/>
        </w:rPr>
      </w:pPr>
      <w:r>
        <w:rPr>
          <w:rFonts w:hint="eastAsia" w:ascii="黑体" w:hAnsi="黑体" w:eastAsia="黑体"/>
          <w:sz w:val="32"/>
          <w:szCs w:val="32"/>
        </w:rPr>
        <w:t>一、关于普通国省道</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sz w:val="32"/>
          <w:szCs w:val="32"/>
        </w:rPr>
      </w:pPr>
      <w:r>
        <w:rPr>
          <w:rFonts w:hint="eastAsia" w:ascii="仿宋" w:hAnsi="仿宋" w:eastAsia="仿宋"/>
          <w:sz w:val="32"/>
          <w:szCs w:val="32"/>
        </w:rPr>
        <w:t>2013年5月，国务院、省人民政府分别批复《国家公路网规划（2013年-2030年）》、《贵州省省道网规划（2012-2030年）》。我省普通国道网由6条纵线、7条横线和3条联络线组成，规划里程由2664公里调增至</w:t>
      </w:r>
      <w:r>
        <w:rPr>
          <w:rFonts w:ascii="仿宋" w:hAnsi="仿宋" w:eastAsia="仿宋"/>
          <w:sz w:val="32"/>
          <w:szCs w:val="32"/>
        </w:rPr>
        <w:t>8557</w:t>
      </w:r>
      <w:r>
        <w:rPr>
          <w:rFonts w:hint="eastAsia" w:ascii="仿宋" w:hAnsi="仿宋" w:eastAsia="仿宋"/>
          <w:sz w:val="32"/>
          <w:szCs w:val="32"/>
        </w:rPr>
        <w:t>公里，全面</w:t>
      </w:r>
      <w:r>
        <w:rPr>
          <w:rFonts w:ascii="仿宋" w:hAnsi="仿宋" w:eastAsia="仿宋"/>
          <w:sz w:val="32"/>
          <w:szCs w:val="32"/>
        </w:rPr>
        <w:t>连接</w:t>
      </w:r>
      <w:r>
        <w:rPr>
          <w:rFonts w:hint="eastAsia" w:ascii="仿宋" w:hAnsi="仿宋" w:eastAsia="仿宋"/>
          <w:sz w:val="32"/>
          <w:szCs w:val="32"/>
        </w:rPr>
        <w:t>我省</w:t>
      </w:r>
      <w:r>
        <w:rPr>
          <w:rFonts w:ascii="仿宋" w:hAnsi="仿宋" w:eastAsia="仿宋"/>
          <w:sz w:val="32"/>
          <w:szCs w:val="32"/>
        </w:rPr>
        <w:t>县级及以上行政区</w:t>
      </w:r>
      <w:r>
        <w:rPr>
          <w:rFonts w:hint="eastAsia" w:ascii="仿宋" w:hAnsi="仿宋" w:eastAsia="仿宋"/>
          <w:sz w:val="32"/>
          <w:szCs w:val="32"/>
        </w:rPr>
        <w:t>。普通省道网由</w:t>
      </w:r>
      <w:r>
        <w:rPr>
          <w:rFonts w:ascii="仿宋" w:hAnsi="仿宋" w:eastAsia="仿宋"/>
          <w:sz w:val="32"/>
          <w:szCs w:val="32"/>
        </w:rPr>
        <w:t>6</w:t>
      </w:r>
      <w:r>
        <w:rPr>
          <w:rFonts w:hint="eastAsia" w:ascii="仿宋" w:hAnsi="仿宋" w:eastAsia="仿宋"/>
          <w:sz w:val="32"/>
          <w:szCs w:val="32"/>
        </w:rPr>
        <w:t>条省会放射线、</w:t>
      </w:r>
      <w:r>
        <w:rPr>
          <w:rFonts w:ascii="仿宋" w:hAnsi="仿宋" w:eastAsia="仿宋"/>
          <w:sz w:val="32"/>
          <w:szCs w:val="32"/>
        </w:rPr>
        <w:t>20</w:t>
      </w:r>
      <w:r>
        <w:rPr>
          <w:rFonts w:hint="eastAsia" w:ascii="仿宋" w:hAnsi="仿宋" w:eastAsia="仿宋"/>
          <w:sz w:val="32"/>
          <w:szCs w:val="32"/>
        </w:rPr>
        <w:t>条纵线、</w:t>
      </w:r>
      <w:r>
        <w:rPr>
          <w:rFonts w:ascii="仿宋" w:hAnsi="仿宋" w:eastAsia="仿宋"/>
          <w:sz w:val="32"/>
          <w:szCs w:val="32"/>
        </w:rPr>
        <w:t>18</w:t>
      </w:r>
      <w:r>
        <w:rPr>
          <w:rFonts w:hint="eastAsia" w:ascii="仿宋" w:hAnsi="仿宋" w:eastAsia="仿宋"/>
          <w:sz w:val="32"/>
          <w:szCs w:val="32"/>
        </w:rPr>
        <w:t>条横线和</w:t>
      </w:r>
      <w:r>
        <w:rPr>
          <w:rFonts w:ascii="仿宋" w:hAnsi="仿宋" w:eastAsia="仿宋"/>
          <w:sz w:val="32"/>
          <w:szCs w:val="32"/>
        </w:rPr>
        <w:t>34</w:t>
      </w:r>
      <w:r>
        <w:rPr>
          <w:rFonts w:hint="eastAsia" w:ascii="仿宋" w:hAnsi="仿宋" w:eastAsia="仿宋"/>
          <w:sz w:val="32"/>
          <w:szCs w:val="32"/>
        </w:rPr>
        <w:t>条联络线组成，规划里程由7262公里调增至</w:t>
      </w:r>
      <w:r>
        <w:rPr>
          <w:rFonts w:ascii="仿宋" w:hAnsi="仿宋" w:eastAsia="仿宋"/>
          <w:sz w:val="32"/>
          <w:szCs w:val="32"/>
        </w:rPr>
        <w:t>18218</w:t>
      </w:r>
      <w:r>
        <w:rPr>
          <w:rFonts w:hint="eastAsia" w:ascii="仿宋" w:hAnsi="仿宋" w:eastAsia="仿宋"/>
          <w:sz w:val="32"/>
          <w:szCs w:val="32"/>
        </w:rPr>
        <w:t>公里。普通国省干线公路规划里程共计</w:t>
      </w:r>
      <w:r>
        <w:rPr>
          <w:rFonts w:ascii="仿宋" w:hAnsi="仿宋" w:eastAsia="仿宋"/>
          <w:sz w:val="32"/>
          <w:szCs w:val="32"/>
        </w:rPr>
        <w:t>2.68万</w:t>
      </w:r>
      <w:r>
        <w:rPr>
          <w:rFonts w:hint="eastAsia" w:ascii="仿宋" w:hAnsi="仿宋" w:eastAsia="仿宋"/>
          <w:sz w:val="32"/>
          <w:szCs w:val="32"/>
        </w:rPr>
        <w:t>公里， 调增</w:t>
      </w:r>
      <w:r>
        <w:rPr>
          <w:rFonts w:ascii="仿宋" w:hAnsi="仿宋" w:eastAsia="仿宋"/>
          <w:sz w:val="32"/>
          <w:szCs w:val="32"/>
        </w:rPr>
        <w:t>1.69</w:t>
      </w:r>
      <w:r>
        <w:rPr>
          <w:rFonts w:hint="eastAsia" w:ascii="仿宋" w:hAnsi="仿宋" w:eastAsia="仿宋"/>
          <w:sz w:val="32"/>
          <w:szCs w:val="32"/>
        </w:rPr>
        <w:t>万公里，覆盖</w:t>
      </w:r>
      <w:r>
        <w:rPr>
          <w:rFonts w:ascii="仿宋" w:hAnsi="仿宋" w:eastAsia="仿宋"/>
          <w:sz w:val="32"/>
          <w:szCs w:val="32"/>
        </w:rPr>
        <w:t>90%</w:t>
      </w:r>
      <w:r>
        <w:rPr>
          <w:rFonts w:hint="eastAsia" w:ascii="仿宋" w:hAnsi="仿宋" w:eastAsia="仿宋"/>
          <w:sz w:val="32"/>
          <w:szCs w:val="32"/>
        </w:rPr>
        <w:t>的建制镇、</w:t>
      </w:r>
      <w:r>
        <w:rPr>
          <w:rFonts w:ascii="仿宋" w:hAnsi="仿宋" w:eastAsia="仿宋"/>
          <w:sz w:val="32"/>
          <w:szCs w:val="32"/>
        </w:rPr>
        <w:t>70%</w:t>
      </w:r>
      <w:r>
        <w:rPr>
          <w:rFonts w:hint="eastAsia" w:ascii="仿宋" w:hAnsi="仿宋" w:eastAsia="仿宋"/>
          <w:sz w:val="32"/>
          <w:szCs w:val="32"/>
        </w:rPr>
        <w:t>的乡，原县道</w:t>
      </w:r>
      <w:r>
        <w:rPr>
          <w:rFonts w:ascii="仿宋" w:hAnsi="仿宋" w:eastAsia="仿宋"/>
          <w:sz w:val="32"/>
          <w:szCs w:val="32"/>
        </w:rPr>
        <w:t>1102公里、乡道104公里</w:t>
      </w:r>
      <w:r>
        <w:rPr>
          <w:rFonts w:hint="eastAsia" w:ascii="仿宋" w:hAnsi="仿宋" w:eastAsia="仿宋"/>
          <w:sz w:val="32"/>
          <w:szCs w:val="32"/>
        </w:rPr>
        <w:t>、村道</w:t>
      </w:r>
      <w:r>
        <w:rPr>
          <w:rFonts w:ascii="仿宋" w:hAnsi="仿宋" w:eastAsia="仿宋"/>
          <w:sz w:val="32"/>
          <w:szCs w:val="32"/>
        </w:rPr>
        <w:t>128公里</w:t>
      </w:r>
      <w:r>
        <w:rPr>
          <w:rFonts w:hint="eastAsia" w:ascii="仿宋" w:hAnsi="仿宋" w:eastAsia="仿宋"/>
          <w:sz w:val="32"/>
          <w:szCs w:val="32"/>
        </w:rPr>
        <w:t>共</w:t>
      </w:r>
      <w:r>
        <w:rPr>
          <w:rFonts w:ascii="仿宋" w:hAnsi="仿宋" w:eastAsia="仿宋"/>
          <w:sz w:val="32"/>
          <w:szCs w:val="32"/>
        </w:rPr>
        <w:t>1334公里</w:t>
      </w:r>
      <w:r>
        <w:rPr>
          <w:rFonts w:hint="eastAsia" w:ascii="仿宋" w:hAnsi="仿宋" w:eastAsia="仿宋"/>
          <w:sz w:val="32"/>
          <w:szCs w:val="32"/>
        </w:rPr>
        <w:t>调整为国道，原县道</w:t>
      </w:r>
      <w:r>
        <w:rPr>
          <w:rFonts w:ascii="仿宋" w:hAnsi="仿宋" w:eastAsia="仿宋"/>
          <w:sz w:val="32"/>
          <w:szCs w:val="32"/>
        </w:rPr>
        <w:t>9842公里、乡道2514公里</w:t>
      </w:r>
      <w:r>
        <w:rPr>
          <w:rFonts w:hint="eastAsia" w:ascii="仿宋" w:hAnsi="仿宋" w:eastAsia="仿宋"/>
          <w:sz w:val="32"/>
          <w:szCs w:val="32"/>
        </w:rPr>
        <w:t>、村道</w:t>
      </w:r>
      <w:r>
        <w:rPr>
          <w:rFonts w:ascii="仿宋" w:hAnsi="仿宋" w:eastAsia="仿宋"/>
          <w:sz w:val="32"/>
          <w:szCs w:val="32"/>
        </w:rPr>
        <w:t>2094公里</w:t>
      </w:r>
      <w:r>
        <w:rPr>
          <w:rFonts w:hint="eastAsia" w:ascii="仿宋" w:hAnsi="仿宋" w:eastAsia="仿宋"/>
          <w:sz w:val="32"/>
          <w:szCs w:val="32"/>
        </w:rPr>
        <w:t>、专用公路</w:t>
      </w:r>
      <w:r>
        <w:rPr>
          <w:rFonts w:ascii="仿宋" w:hAnsi="仿宋" w:eastAsia="仿宋"/>
          <w:sz w:val="32"/>
          <w:szCs w:val="32"/>
        </w:rPr>
        <w:t>55公里</w:t>
      </w:r>
      <w:r>
        <w:rPr>
          <w:rFonts w:hint="eastAsia" w:ascii="仿宋" w:hAnsi="仿宋" w:eastAsia="仿宋"/>
          <w:sz w:val="32"/>
          <w:szCs w:val="32"/>
        </w:rPr>
        <w:t>共</w:t>
      </w:r>
      <w:r>
        <w:rPr>
          <w:rFonts w:ascii="仿宋" w:hAnsi="仿宋" w:eastAsia="仿宋"/>
          <w:sz w:val="32"/>
          <w:szCs w:val="32"/>
        </w:rPr>
        <w:t>14505公里</w:t>
      </w:r>
      <w:r>
        <w:rPr>
          <w:rFonts w:hint="eastAsia" w:ascii="仿宋" w:hAnsi="仿宋" w:eastAsia="仿宋"/>
          <w:sz w:val="32"/>
          <w:szCs w:val="32"/>
        </w:rPr>
        <w:t>调整为省道。</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sz w:val="32"/>
          <w:szCs w:val="32"/>
        </w:rPr>
        <w:t>规划调整后，由于从国家层面未明确调整后的普通国省道管养事权，成品油费税改革转移支付和税收返还仍按原口径下达我省，无法承接调整后的</w:t>
      </w:r>
      <w:r>
        <w:rPr>
          <w:rFonts w:hint="eastAsia" w:ascii="仿宋" w:hAnsi="仿宋" w:eastAsia="仿宋" w:cs="Microsoft JhengHei"/>
          <w:sz w:val="32"/>
          <w:szCs w:val="32"/>
        </w:rPr>
        <w:t>新增普通国省道管养费用，我省仍维持原有管养模式，即由农村公路调整为新增国省道的继续由地方管养，原国省道由省直养。为推进财税体制改革，按照事权与支出责任相适应的原则，国务院正组织研究交通运输领域的事权划分方案。方案批复后，我省将严格按照批复方案及时开展相关工作，理清普通国省道的管养关系，并按相关标准测算养护资金，确保普通国省道建管养健康有序发展。</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right="0" w:rightChars="0" w:firstLine="640"/>
        <w:jc w:val="left"/>
        <w:textAlignment w:val="auto"/>
        <w:rPr>
          <w:rFonts w:ascii="黑体" w:hAnsi="黑体" w:eastAsia="黑体"/>
          <w:sz w:val="32"/>
          <w:szCs w:val="32"/>
        </w:rPr>
      </w:pPr>
      <w:r>
        <w:rPr>
          <w:rFonts w:hint="eastAsia" w:ascii="黑体" w:hAnsi="黑体" w:eastAsia="黑体"/>
          <w:sz w:val="32"/>
          <w:szCs w:val="32"/>
        </w:rPr>
        <w:t>关于农村公路</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cs="Microsoft JhengHei"/>
          <w:sz w:val="32"/>
          <w:szCs w:val="32"/>
        </w:rPr>
        <w:t>根据国务院办公厅《农村公路管理养护体制改革方案》（国办发〔2005〕49号）及《贵州省农村公路建设养护管理办法》（贵州省人民政府令第112号），我省已基本完成农村公路养护体制改革。目前我省农村公路养护现状为：</w:t>
      </w:r>
    </w:p>
    <w:p>
      <w:pPr>
        <w:keepNext w:val="0"/>
        <w:keepLines w:val="0"/>
        <w:pageBreakBefore w:val="0"/>
        <w:widowControl/>
        <w:numPr>
          <w:ilvl w:val="0"/>
          <w:numId w:val="2"/>
        </w:numPr>
        <w:kinsoku/>
        <w:wordWrap/>
        <w:overflowPunct/>
        <w:topLinePunct w:val="0"/>
        <w:autoSpaceDE/>
        <w:autoSpaceDN/>
        <w:bidi w:val="0"/>
        <w:adjustRightInd/>
        <w:snapToGrid/>
        <w:spacing w:line="570" w:lineRule="exact"/>
        <w:ind w:left="0" w:leftChars="0" w:right="0" w:rightChars="0" w:firstLine="640"/>
        <w:jc w:val="left"/>
        <w:textAlignment w:val="auto"/>
        <w:rPr>
          <w:rFonts w:hint="eastAsia" w:ascii="仿宋" w:hAnsi="仿宋" w:eastAsia="仿宋" w:cs="Microsoft JhengHei"/>
          <w:sz w:val="32"/>
          <w:szCs w:val="32"/>
        </w:rPr>
      </w:pPr>
      <w:r>
        <w:rPr>
          <w:rFonts w:hint="eastAsia" w:ascii="仿宋" w:hAnsi="仿宋" w:eastAsia="仿宋" w:cs="Microsoft JhengHei"/>
          <w:sz w:val="32"/>
          <w:szCs w:val="32"/>
        </w:rPr>
        <w:t>养护责任的划分：县（市、区）人民政府是辖区内农</w:t>
      </w:r>
    </w:p>
    <w:p>
      <w:pPr>
        <w:keepNext w:val="0"/>
        <w:keepLines w:val="0"/>
        <w:pageBreakBefore w:val="0"/>
        <w:widowControl/>
        <w:numPr>
          <w:numId w:val="0"/>
        </w:numPr>
        <w:kinsoku/>
        <w:wordWrap/>
        <w:overflowPunct/>
        <w:topLinePunct w:val="0"/>
        <w:autoSpaceDE/>
        <w:autoSpaceDN/>
        <w:bidi w:val="0"/>
        <w:adjustRightInd/>
        <w:snapToGrid/>
        <w:spacing w:line="570" w:lineRule="exact"/>
        <w:ind w:right="0" w:rightChars="0"/>
        <w:jc w:val="left"/>
        <w:textAlignment w:val="auto"/>
        <w:rPr>
          <w:rFonts w:ascii="仿宋" w:hAnsi="仿宋" w:eastAsia="仿宋" w:cs="Microsoft JhengHei"/>
          <w:sz w:val="32"/>
          <w:szCs w:val="32"/>
        </w:rPr>
      </w:pPr>
      <w:r>
        <w:rPr>
          <w:rFonts w:hint="eastAsia" w:ascii="仿宋" w:hAnsi="仿宋" w:eastAsia="仿宋" w:cs="Microsoft JhengHei"/>
          <w:sz w:val="32"/>
          <w:szCs w:val="32"/>
        </w:rPr>
        <w:t>村公路养护管理的责任主体，所属交通运输管理机关具体负责组织实施本辖区内农村公路建设规划和编制养护建议计划，筹集和管理农村公路养护资金，落实管理养护任务，检查验收管理养护质量，组织协调乡（镇）人民政府做好农村公路养护管理及其设施的保护工作。县（市、区）公路管理所具体承担辖区内农村公路的日常管理养护工作，负责拟订养护建议计划并按照批准的计划组织实施，负责公路路政管理和路产路权保护。</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cs="Microsoft JhengHei"/>
          <w:sz w:val="32"/>
          <w:szCs w:val="32"/>
        </w:rPr>
        <w:t>乡（镇）人民政府负责辖区内乡道管理养护工作，监督、检查和指导村民委员会做好村道的管理养护及其设施的保护工作。各乡（镇）应通过内部编制调剂，设立农村公路管理站，配备专、兼职管理养护人员，具体负责本辖区内农村公路的日常管理养护，协助县（市、区）公路管理部门开展乡道的路政管理。有条件的乡（镇）可从本级财政中安排一定的资金用于农村公路管理养护。</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cs="Microsoft JhengHei"/>
          <w:sz w:val="32"/>
          <w:szCs w:val="32"/>
        </w:rPr>
        <w:t>（二）养护资金的筹措：省级交通运输主管部门对通过验收接(列)养的农村公路，按照县道每年每公里不少于7000元、乡道每年每公里不少于3500元、村道每年每公里不少于1000元的标准安排，集中用于农村公路的大中修、水毁抢修及修复、桥梁的改建加固、安保工程等养护工程。</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cs="Microsoft JhengHei"/>
          <w:sz w:val="32"/>
          <w:szCs w:val="32"/>
        </w:rPr>
        <w:t>市（州、地）人民政府（行署）、县（市、区）人民政府根据本辖区农村公路管理养护的实际需要，统筹本级财政预算，每年安排必要的财政资金用于农村公路正常养护，村道每年每公里不少于600元、乡道泥路每年每公里不少于1000元、乡道油路每年每公里不少于3000元、县道泥路每年每公里不少于2000元、县道油路每年每公里不少于6000元，集中用于农村公路的小修保养等养护工程。随着农村公路里程的增加和地方财力的增长，用于农村公路养护的财政资金逐步增加。</w:t>
      </w:r>
    </w:p>
    <w:p>
      <w:pPr>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right="0" w:rightChars="0" w:firstLine="640"/>
        <w:jc w:val="left"/>
        <w:textAlignment w:val="auto"/>
        <w:rPr>
          <w:rFonts w:ascii="仿宋" w:hAnsi="仿宋" w:eastAsia="仿宋" w:cs="Microsoft JhengHei"/>
          <w:sz w:val="32"/>
          <w:szCs w:val="32"/>
        </w:rPr>
      </w:pPr>
      <w:r>
        <w:rPr>
          <w:rFonts w:hint="eastAsia" w:ascii="仿宋" w:hAnsi="仿宋" w:eastAsia="仿宋" w:cs="Microsoft JhengHei"/>
          <w:sz w:val="32"/>
          <w:szCs w:val="32"/>
        </w:rPr>
        <w:t>办理意见。随着我省农村公路养护里程的不断增加、技术等级的不断提高，所需养护资金也逐年加大，养护资金存在缺口，导致部分农村公路路况比较差。下一步工作中，我厅将积极协调主管部门调整“7351”政策，提高补助标准，并督促县级人民政府将承担的小修保养经费纳入财政预算，并提高补助标准，争取多渠道融资，加大对农村公路养护资金的投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5372" w:firstLineChars="1700"/>
        <w:textAlignment w:val="auto"/>
        <w:rPr>
          <w:rFonts w:ascii="仿宋" w:hAnsi="仿宋" w:eastAsia="仿宋" w:cs="仿宋"/>
          <w:sz w:val="32"/>
          <w:szCs w:val="32"/>
        </w:rPr>
      </w:pPr>
      <w:r>
        <w:rPr>
          <w:rFonts w:hint="eastAsia" w:ascii="仿宋" w:hAnsi="仿宋" w:eastAsia="仿宋" w:cs="仿宋"/>
          <w:sz w:val="32"/>
          <w:szCs w:val="32"/>
        </w:rPr>
        <w:t>贵州省交通运输厅</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5372" w:firstLineChars="1700"/>
        <w:textAlignment w:val="auto"/>
        <w:rPr>
          <w:rFonts w:hint="eastAsia" w:ascii="仿宋" w:hAnsi="仿宋" w:eastAsia="仿宋" w:cs="仿宋"/>
          <w:sz w:val="32"/>
          <w:szCs w:val="32"/>
        </w:rPr>
      </w:pPr>
      <w:r>
        <w:rPr>
          <w:rFonts w:hint="eastAsia" w:ascii="仿宋" w:hAnsi="仿宋" w:eastAsia="仿宋" w:cs="仿宋"/>
          <w:sz w:val="32"/>
          <w:szCs w:val="32"/>
        </w:rPr>
        <w:t>2018年5月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372" w:firstLineChars="17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eastAsia" w:ascii="仿宋" w:hAnsi="仿宋" w:eastAsia="仿宋" w:cs="仿宋"/>
          <w:szCs w:val="32"/>
          <w:lang w:eastAsia="zh-CN"/>
        </w:rPr>
      </w:pPr>
      <w:r>
        <w:rPr>
          <w:rFonts w:hint="eastAsia" w:ascii="仿宋" w:hAnsi="仿宋" w:eastAsia="仿宋" w:cs="仿宋"/>
          <w:szCs w:val="32"/>
          <w:lang w:val="en-US" w:eastAsia="zh-CN"/>
        </w:rPr>
        <w:t xml:space="preserve">    </w:t>
      </w:r>
      <w:r>
        <w:rPr>
          <w:rFonts w:hint="eastAsia" w:ascii="仿宋" w:hAnsi="仿宋" w:eastAsia="仿宋" w:cs="仿宋"/>
          <w:szCs w:val="32"/>
          <w:lang w:eastAsia="zh-CN"/>
        </w:rPr>
        <w:t>（附注：此件公开发布）</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31"/>
        <w:textAlignment w:val="auto"/>
        <w:rPr>
          <w:rFonts w:hint="eastAsia" w:ascii="仿宋" w:hAnsi="仿宋" w:eastAsia="仿宋" w:cs="仿宋"/>
          <w:szCs w:val="32"/>
          <w:lang w:eastAsia="zh-CN"/>
        </w:rPr>
      </w:pPr>
      <w:r>
        <w:rPr>
          <w:rFonts w:hint="eastAsia" w:ascii="仿宋" w:hAnsi="仿宋" w:eastAsia="仿宋" w:cs="仿宋"/>
          <w:szCs w:val="32"/>
          <w:lang w:eastAsia="zh-CN"/>
        </w:rPr>
        <w:t>（联系人：省交通运输厅</w:t>
      </w:r>
      <w:r>
        <w:rPr>
          <w:rFonts w:hint="eastAsia" w:ascii="仿宋" w:hAnsi="仿宋" w:eastAsia="仿宋" w:cs="仿宋"/>
          <w:szCs w:val="32"/>
          <w:lang w:val="en-US" w:eastAsia="zh-CN"/>
        </w:rPr>
        <w:t xml:space="preserve">  </w:t>
      </w:r>
      <w:r>
        <w:rPr>
          <w:rFonts w:hint="eastAsia" w:ascii="仿宋" w:hAnsi="仿宋" w:eastAsia="仿宋" w:cs="仿宋"/>
          <w:szCs w:val="32"/>
        </w:rPr>
        <w:t>范屿，</w:t>
      </w:r>
      <w:r>
        <w:rPr>
          <w:rFonts w:hint="eastAsia" w:ascii="仿宋" w:hAnsi="仿宋" w:eastAsia="仿宋" w:cs="仿宋"/>
          <w:szCs w:val="32"/>
          <w:lang w:eastAsia="zh-CN"/>
        </w:rPr>
        <w:t>联系</w:t>
      </w:r>
      <w:r>
        <w:rPr>
          <w:rFonts w:hint="eastAsia" w:ascii="仿宋" w:hAnsi="仿宋" w:eastAsia="仿宋" w:cs="仿宋"/>
          <w:szCs w:val="32"/>
        </w:rPr>
        <w:t>电话：0851-86502770</w:t>
      </w:r>
      <w:r>
        <w:rPr>
          <w:rFonts w:hint="eastAsia" w:ascii="仿宋" w:hAnsi="仿宋" w:eastAsia="仿宋" w:cs="仿宋"/>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eastAsia" w:ascii="仿宋" w:hAnsi="仿宋" w:eastAsia="仿宋" w:cs="仿宋"/>
          <w:spacing w:val="-16"/>
          <w:sz w:val="28"/>
          <w:szCs w:val="28"/>
        </w:rPr>
      </w:pPr>
      <w:r>
        <w:rPr>
          <w:rFonts w:ascii="仿宋" w:hAnsi="仿宋" w:eastAsia="仿宋" w:cs="仿宋"/>
          <w:spacing w:val="-16"/>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9525</wp:posOffset>
                </wp:positionV>
                <wp:extent cx="5654040" cy="0"/>
                <wp:effectExtent l="0" t="0" r="0" b="0"/>
                <wp:wrapNone/>
                <wp:docPr id="6" name="直线 21"/>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0pt;margin-top:0.75pt;height:0pt;width:445.2pt;z-index:251667456;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&#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mk0bHN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pacing w:val="-16"/>
          <w:sz w:val="28"/>
          <w:szCs w:val="28"/>
          <w:lang w:val="en-US" w:eastAsia="zh-CN"/>
        </w:rPr>
        <w:t xml:space="preserve">  </w:t>
      </w:r>
      <w:r>
        <w:rPr>
          <w:rFonts w:hint="eastAsia" w:ascii="仿宋" w:hAnsi="仿宋" w:eastAsia="仿宋" w:cs="仿宋"/>
          <w:spacing w:val="-16"/>
          <w:sz w:val="28"/>
          <w:szCs w:val="28"/>
        </w:rPr>
        <w:t>抄送：省人大选举任免联络委员会，省政府办公厅。</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6"/>
          <w:sz w:val="28"/>
          <w:szCs w:val="28"/>
        </w:rPr>
        <w:t xml:space="preserve">  </w:t>
      </w:r>
      <w:r>
        <w:rPr>
          <w:rFonts w:hint="eastAsia" w:ascii="仿宋" w:hAnsi="仿宋" w:eastAsia="仿宋" w:cs="仿宋"/>
          <w:spacing w:val="-16"/>
          <w:sz w:val="28"/>
          <w:szCs w:val="28"/>
          <w:lang w:val="en-US" w:eastAsia="zh-CN"/>
        </w:rPr>
        <w:t xml:space="preserve"> </w:t>
      </w:r>
      <w:r>
        <w:rPr>
          <w:rFonts w:hint="eastAsia" w:ascii="仿宋" w:hAnsi="仿宋" w:eastAsia="仿宋" w:cs="仿宋"/>
          <w:spacing w:val="-16"/>
          <w:sz w:val="28"/>
          <w:szCs w:val="28"/>
        </w:rPr>
        <w:t xml:space="preserve"> </w:t>
      </w:r>
      <w:r>
        <w:rPr>
          <w:rFonts w:hint="eastAsia" w:ascii="仿宋" w:hAnsi="仿宋" w:eastAsia="仿宋" w:cs="仿宋"/>
          <w:spacing w:val="-16"/>
          <w:sz w:val="28"/>
          <w:szCs w:val="28"/>
          <w:lang w:val="en-US" w:eastAsia="zh-CN"/>
        </w:rPr>
        <w:t xml:space="preserve">   </w:t>
      </w:r>
      <w:r>
        <w:rPr>
          <w:rFonts w:hint="eastAsia" w:ascii="仿宋" w:hAnsi="仿宋" w:eastAsia="仿宋" w:cs="仿宋"/>
          <w:spacing w:val="-16"/>
          <w:sz w:val="28"/>
          <w:szCs w:val="28"/>
        </w:rPr>
        <w:t xml:space="preserve">  </w:t>
      </w:r>
      <w:r>
        <w:rPr>
          <w:rFonts w:hint="eastAsia" w:ascii="仿宋" w:hAnsi="仿宋" w:eastAsia="仿宋"/>
          <w:sz w:val="28"/>
          <w:szCs w:val="28"/>
        </w:rPr>
        <w:t>遵义市人大常委会</w:t>
      </w:r>
      <w:r>
        <w:rPr>
          <w:rFonts w:hint="eastAsia" w:ascii="仿宋" w:hAnsi="仿宋" w:eastAsia="仿宋" w:cs="仿宋"/>
          <w:spacing w:val="-16"/>
          <w:sz w:val="28"/>
          <w:szCs w:val="28"/>
          <w:lang w:eastAsia="zh-CN"/>
        </w:rPr>
        <w:t>。</w:t>
      </w:r>
      <w:bookmarkStart w:id="0" w:name="_GoBack"/>
      <w:bookmarkEnd w:id="0"/>
    </w:p>
    <w:p>
      <w:pPr>
        <w:spacing w:line="560" w:lineRule="exact"/>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9525</wp:posOffset>
                </wp:positionV>
                <wp:extent cx="5654040" cy="0"/>
                <wp:effectExtent l="0" t="0" r="0" b="0"/>
                <wp:wrapNone/>
                <wp:docPr id="7" name="直线 22"/>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0pt;margin-top:0.75pt;height:0pt;width:445.2pt;z-index:251666432;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CAI4L9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贵州省交通运输厅办公室                   2018年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日印发</w:t>
      </w:r>
    </w:p>
    <w:p>
      <w:pPr>
        <w:spacing w:line="560" w:lineRule="exact"/>
        <w:jc w:val="center"/>
        <w:rPr>
          <w:rFonts w:ascii="仿宋" w:hAnsi="仿宋" w:eastAsia="仿宋" w:cs="仿宋"/>
        </w:rPr>
      </w:pPr>
      <w:r>
        <w:rPr>
          <w:rFonts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5654040" cy="0"/>
                <wp:effectExtent l="0" t="0" r="0" b="0"/>
                <wp:wrapNone/>
                <wp:docPr id="8" name="直线 23"/>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margin-left:0pt;margin-top:0.75pt;height:0pt;width:445.2pt;z-index:251665408;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iQrHJN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8</w:t>
      </w:r>
      <w:r>
        <w:rPr>
          <w:rFonts w:hint="eastAsia" w:ascii="仿宋" w:hAnsi="仿宋" w:eastAsia="仿宋" w:cs="仿宋"/>
          <w:sz w:val="28"/>
          <w:szCs w:val="28"/>
        </w:rPr>
        <w:t>份</w:t>
      </w:r>
    </w:p>
    <w:sectPr>
      <w:footerReference r:id="rId3" w:type="default"/>
      <w:footerReference r:id="rId4" w:type="even"/>
      <w:pgSz w:w="11906" w:h="16838"/>
      <w:pgMar w:top="2098" w:right="1474" w:bottom="1871" w:left="1588" w:header="851" w:footer="1587" w:gutter="0"/>
      <w:paperSrc/>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2</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DF92D7"/>
    <w:multiLevelType w:val="singleLevel"/>
    <w:tmpl w:val="E0DF92D7"/>
    <w:lvl w:ilvl="0" w:tentative="0">
      <w:start w:val="2"/>
      <w:numFmt w:val="chineseCounting"/>
      <w:suff w:val="nothing"/>
      <w:lvlText w:val="%1、"/>
      <w:lvlJc w:val="left"/>
      <w:rPr>
        <w:rFonts w:hint="eastAsia"/>
      </w:rPr>
    </w:lvl>
  </w:abstractNum>
  <w:abstractNum w:abstractNumId="1">
    <w:nsid w:val="E5364899"/>
    <w:multiLevelType w:val="singleLevel"/>
    <w:tmpl w:val="E5364899"/>
    <w:lvl w:ilvl="0" w:tentative="0">
      <w:start w:val="3"/>
      <w:numFmt w:val="chineseCounting"/>
      <w:suff w:val="nothing"/>
      <w:lvlText w:val="（%1）"/>
      <w:lvlJc w:val="left"/>
      <w:rPr>
        <w:rFonts w:hint="eastAsia"/>
      </w:rPr>
    </w:lvl>
  </w:abstractNum>
  <w:abstractNum w:abstractNumId="2">
    <w:nsid w:val="5B0B727B"/>
    <w:multiLevelType w:val="singleLevel"/>
    <w:tmpl w:val="5B0B727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2935"/>
    <w:rsid w:val="00014710"/>
    <w:rsid w:val="00025DF8"/>
    <w:rsid w:val="00037B81"/>
    <w:rsid w:val="000435CC"/>
    <w:rsid w:val="00052370"/>
    <w:rsid w:val="000E72A8"/>
    <w:rsid w:val="000F12BC"/>
    <w:rsid w:val="0010609F"/>
    <w:rsid w:val="00111E20"/>
    <w:rsid w:val="001B32E2"/>
    <w:rsid w:val="002236A8"/>
    <w:rsid w:val="002422CA"/>
    <w:rsid w:val="00246646"/>
    <w:rsid w:val="00254516"/>
    <w:rsid w:val="002A5B7A"/>
    <w:rsid w:val="002C22EC"/>
    <w:rsid w:val="002C73F0"/>
    <w:rsid w:val="002F1E10"/>
    <w:rsid w:val="0030570A"/>
    <w:rsid w:val="0035199D"/>
    <w:rsid w:val="00357737"/>
    <w:rsid w:val="00466D9A"/>
    <w:rsid w:val="00484DE0"/>
    <w:rsid w:val="00486D80"/>
    <w:rsid w:val="005E4B19"/>
    <w:rsid w:val="00693A7E"/>
    <w:rsid w:val="0069496A"/>
    <w:rsid w:val="006F406F"/>
    <w:rsid w:val="0072286B"/>
    <w:rsid w:val="00733FAB"/>
    <w:rsid w:val="00774ABA"/>
    <w:rsid w:val="00787335"/>
    <w:rsid w:val="007E74E0"/>
    <w:rsid w:val="00863596"/>
    <w:rsid w:val="008803A8"/>
    <w:rsid w:val="008F4F50"/>
    <w:rsid w:val="009063AE"/>
    <w:rsid w:val="00917A27"/>
    <w:rsid w:val="00964D5C"/>
    <w:rsid w:val="00983ADB"/>
    <w:rsid w:val="00A2003E"/>
    <w:rsid w:val="00A324C4"/>
    <w:rsid w:val="00A338EB"/>
    <w:rsid w:val="00AA32C8"/>
    <w:rsid w:val="00AB4B3D"/>
    <w:rsid w:val="00B46033"/>
    <w:rsid w:val="00B70428"/>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C034856"/>
    <w:rsid w:val="0FC3550D"/>
    <w:rsid w:val="15691A82"/>
    <w:rsid w:val="184A2414"/>
    <w:rsid w:val="2B331DC9"/>
    <w:rsid w:val="3ADF1869"/>
    <w:rsid w:val="44B32935"/>
    <w:rsid w:val="475F45F7"/>
    <w:rsid w:val="53065292"/>
    <w:rsid w:val="55702A82"/>
    <w:rsid w:val="56345B5B"/>
    <w:rsid w:val="590B1D28"/>
    <w:rsid w:val="5C5C2BCE"/>
    <w:rsid w:val="6BB753DB"/>
    <w:rsid w:val="6C133236"/>
    <w:rsid w:val="6E364AD7"/>
    <w:rsid w:val="7C1E5FFB"/>
    <w:rsid w:val="7F29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2">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3">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4">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24314;&#35758;&#12289;&#25552;&#26696;\&#27169;&#29256;\2-&#20250;&#21150;&#24314;&#35758;&#2716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2-会办建议模版.dotx</Template>
  <Pages>2</Pages>
  <Words>180</Words>
  <Characters>239</Characters>
  <Lines>1</Lines>
  <Paragraphs>1</Paragraphs>
  <ScaleCrop>false</ScaleCrop>
  <LinksUpToDate>false</LinksUpToDate>
  <CharactersWithSpaces>358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Administrator</cp:lastModifiedBy>
  <dcterms:modified xsi:type="dcterms:W3CDTF">2018-05-28T02:44:44Z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