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89" w:rsidRDefault="00652CDB">
      <w:r>
        <w:rPr>
          <w:rFonts w:hint="eastAsia"/>
          <w:b/>
        </w:rPr>
        <w:t>A</w:t>
      </w:r>
    </w:p>
    <w:p w:rsidR="00CA7B89" w:rsidRDefault="00CA7B89"/>
    <w:p w:rsidR="00CA7B89" w:rsidRDefault="00CA7B89"/>
    <w:p w:rsidR="00CA7B89" w:rsidRDefault="00CA7B89"/>
    <w:p w:rsidR="00CA7B89" w:rsidRDefault="00CA7B89"/>
    <w:p w:rsidR="00CA7B89" w:rsidRDefault="00CA7B89"/>
    <w:p w:rsidR="00CA7B89" w:rsidRDefault="00CA7B89">
      <w:pPr>
        <w:spacing w:line="200" w:lineRule="exact"/>
        <w:rPr>
          <w:sz w:val="18"/>
          <w:szCs w:val="18"/>
        </w:rPr>
      </w:pPr>
    </w:p>
    <w:p w:rsidR="00CA7B89" w:rsidRDefault="00CA7B89">
      <w:pPr>
        <w:spacing w:line="100" w:lineRule="exact"/>
        <w:rPr>
          <w:sz w:val="18"/>
          <w:szCs w:val="18"/>
        </w:rPr>
      </w:pPr>
    </w:p>
    <w:p w:rsidR="00CA7B89" w:rsidRDefault="00CA7B89">
      <w:pPr>
        <w:spacing w:line="100" w:lineRule="exact"/>
        <w:rPr>
          <w:sz w:val="18"/>
          <w:szCs w:val="18"/>
        </w:rPr>
      </w:pPr>
    </w:p>
    <w:p w:rsidR="00CA7B89" w:rsidRDefault="00CA7B89">
      <w:pPr>
        <w:spacing w:line="100" w:lineRule="exact"/>
        <w:rPr>
          <w:rFonts w:ascii="仿宋" w:eastAsia="仿宋" w:hAnsi="仿宋" w:cs="仿宋"/>
          <w:sz w:val="18"/>
          <w:szCs w:val="18"/>
        </w:rPr>
      </w:pPr>
    </w:p>
    <w:p w:rsidR="00CA7B89" w:rsidRDefault="00652CDB">
      <w:pPr>
        <w:tabs>
          <w:tab w:val="left" w:pos="0"/>
          <w:tab w:val="left" w:pos="315"/>
          <w:tab w:val="left" w:pos="8190"/>
          <w:tab w:val="left" w:pos="8505"/>
        </w:tabs>
        <w:ind w:firstLineChars="10" w:firstLine="32"/>
        <w:rPr>
          <w:rFonts w:ascii="仿宋" w:eastAsia="仿宋" w:hAnsi="仿宋" w:cs="仿宋"/>
        </w:rPr>
      </w:pPr>
      <w:r>
        <w:rPr>
          <w:rFonts w:ascii="仿宋" w:eastAsia="仿宋" w:hAnsi="仿宋" w:cs="仿宋" w:hint="eastAsia"/>
        </w:rPr>
        <w:t>黔</w:t>
      </w:r>
      <w:r>
        <w:rPr>
          <w:rFonts w:ascii="仿宋" w:eastAsia="仿宋" w:hAnsi="仿宋" w:cs="仿宋" w:hint="eastAsia"/>
        </w:rPr>
        <w:t>交提</w:t>
      </w:r>
      <w:r>
        <w:rPr>
          <w:rFonts w:ascii="仿宋" w:eastAsia="仿宋" w:hAnsi="仿宋" w:cs="仿宋" w:hint="eastAsia"/>
        </w:rPr>
        <w:t>复</w:t>
      </w:r>
      <w:r>
        <w:rPr>
          <w:rFonts w:ascii="仿宋" w:eastAsia="仿宋" w:hAnsi="仿宋" w:cs="仿宋" w:hint="eastAsia"/>
        </w:rPr>
        <w:t>字</w:t>
      </w:r>
      <w:r>
        <w:rPr>
          <w:rFonts w:ascii="仿宋" w:eastAsia="仿宋" w:hAnsi="仿宋" w:cs="仿宋" w:hint="eastAsia"/>
        </w:rPr>
        <w:t>〔</w:t>
      </w:r>
      <w:r>
        <w:rPr>
          <w:rFonts w:ascii="仿宋" w:eastAsia="仿宋" w:hAnsi="仿宋" w:cs="仿宋" w:hint="eastAsia"/>
        </w:rPr>
        <w:t>201</w:t>
      </w:r>
      <w:r>
        <w:rPr>
          <w:rFonts w:ascii="仿宋" w:eastAsia="仿宋" w:hAnsi="仿宋" w:cs="仿宋" w:hint="eastAsia"/>
        </w:rPr>
        <w:t>9</w:t>
      </w:r>
      <w:r>
        <w:rPr>
          <w:rFonts w:ascii="仿宋" w:eastAsia="仿宋" w:hAnsi="仿宋" w:cs="仿宋" w:hint="eastAsia"/>
        </w:rPr>
        <w:t>〕</w:t>
      </w:r>
      <w:r>
        <w:rPr>
          <w:rFonts w:ascii="仿宋" w:eastAsia="仿宋" w:hAnsi="仿宋" w:cs="仿宋" w:hint="eastAsia"/>
        </w:rPr>
        <w:t>55</w:t>
      </w:r>
      <w:r>
        <w:rPr>
          <w:rFonts w:ascii="仿宋" w:eastAsia="仿宋" w:hAnsi="仿宋" w:cs="仿宋" w:hint="eastAsia"/>
        </w:rPr>
        <w:t>号</w:t>
      </w:r>
      <w:r>
        <w:rPr>
          <w:rFonts w:ascii="仿宋" w:eastAsia="仿宋" w:hAnsi="仿宋" w:cs="仿宋" w:hint="eastAsia"/>
        </w:rPr>
        <w:t xml:space="preserve">     </w:t>
      </w:r>
      <w:r>
        <w:rPr>
          <w:rFonts w:ascii="仿宋" w:eastAsia="仿宋" w:hAnsi="仿宋" w:cs="仿宋" w:hint="eastAsia"/>
        </w:rPr>
        <w:t>签发人：</w:t>
      </w:r>
      <w:r>
        <w:rPr>
          <w:rFonts w:ascii="楷体" w:eastAsia="楷体" w:hAnsi="楷体" w:hint="eastAsia"/>
        </w:rPr>
        <w:t>高卫东</w:t>
      </w:r>
    </w:p>
    <w:p w:rsidR="00CA7B89" w:rsidRDefault="00CA7B89"/>
    <w:p w:rsidR="00CA7B89" w:rsidRDefault="00CA7B89">
      <w:pPr>
        <w:tabs>
          <w:tab w:val="left" w:pos="7875"/>
          <w:tab w:val="left" w:pos="8190"/>
          <w:tab w:val="left" w:pos="8505"/>
        </w:tabs>
        <w:spacing w:line="400" w:lineRule="exact"/>
        <w:jc w:val="center"/>
        <w:rPr>
          <w:rFonts w:eastAsia="方正小标宋简体"/>
          <w:sz w:val="44"/>
        </w:rPr>
      </w:pPr>
    </w:p>
    <w:p w:rsidR="00CA7B89" w:rsidRDefault="00652CDB">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省交通运输厅关于省政协十二届二次会议</w:t>
      </w:r>
    </w:p>
    <w:p w:rsidR="00CA7B89" w:rsidRDefault="00652CDB">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第</w:t>
      </w:r>
      <w:r>
        <w:rPr>
          <w:rFonts w:ascii="方正小标宋简体" w:eastAsia="方正小标宋简体" w:hint="eastAsia"/>
          <w:sz w:val="44"/>
          <w:szCs w:val="44"/>
        </w:rPr>
        <w:t>4325</w:t>
      </w:r>
      <w:r>
        <w:rPr>
          <w:rFonts w:ascii="方正小标宋简体" w:eastAsia="方正小标宋简体" w:hint="eastAsia"/>
          <w:sz w:val="44"/>
          <w:szCs w:val="44"/>
        </w:rPr>
        <w:t>号提案的答复</w:t>
      </w:r>
    </w:p>
    <w:p w:rsidR="00CA7B89" w:rsidRDefault="00CA7B89">
      <w:pPr>
        <w:spacing w:line="580" w:lineRule="exact"/>
        <w:rPr>
          <w:rFonts w:ascii="仿宋" w:eastAsia="仿宋" w:hAnsi="仿宋" w:cs="仿宋"/>
          <w:szCs w:val="32"/>
        </w:rPr>
      </w:pPr>
    </w:p>
    <w:p w:rsidR="00CA7B89" w:rsidRDefault="00652CDB">
      <w:pPr>
        <w:spacing w:line="580" w:lineRule="exact"/>
        <w:rPr>
          <w:rFonts w:ascii="仿宋" w:eastAsia="仿宋" w:hAnsi="仿宋" w:cs="仿宋"/>
          <w:szCs w:val="32"/>
        </w:rPr>
      </w:pPr>
      <w:r>
        <w:rPr>
          <w:rFonts w:ascii="仿宋" w:eastAsia="仿宋" w:hAnsi="仿宋" w:cs="仿宋" w:hint="eastAsia"/>
          <w:szCs w:val="32"/>
        </w:rPr>
        <w:t>石秀丽、林明香委员：</w:t>
      </w:r>
    </w:p>
    <w:p w:rsidR="00CA7B89" w:rsidRDefault="00652CDB">
      <w:pPr>
        <w:spacing w:line="580" w:lineRule="exact"/>
        <w:ind w:firstLineChars="200" w:firstLine="632"/>
        <w:rPr>
          <w:rFonts w:ascii="仿宋" w:eastAsia="仿宋" w:hAnsi="仿宋" w:cs="仿宋"/>
          <w:szCs w:val="32"/>
        </w:rPr>
      </w:pPr>
      <w:r>
        <w:rPr>
          <w:rFonts w:ascii="仿宋" w:eastAsia="仿宋" w:hAnsi="仿宋" w:cs="仿宋" w:hint="eastAsia"/>
          <w:szCs w:val="32"/>
        </w:rPr>
        <w:t>你们提出的《关于打通龙里县洗马镇至开阳县龙岗镇交通瓶颈的建议》收悉。感谢你们对我省交通运输工作的关心和支持。现就建议提出的有关问题答复如下：</w:t>
      </w:r>
    </w:p>
    <w:p w:rsidR="00CA7B89" w:rsidRDefault="00652CDB">
      <w:pPr>
        <w:spacing w:line="580" w:lineRule="exact"/>
        <w:ind w:firstLineChars="200" w:firstLine="632"/>
        <w:rPr>
          <w:rFonts w:ascii="黑体" w:eastAsia="黑体" w:hAnsi="黑体"/>
          <w:szCs w:val="32"/>
        </w:rPr>
      </w:pPr>
      <w:r>
        <w:rPr>
          <w:rFonts w:ascii="黑体" w:eastAsia="黑体" w:hAnsi="黑体" w:hint="eastAsia"/>
          <w:szCs w:val="32"/>
        </w:rPr>
        <w:t>一、农村公路建设和管理养护责任主体的划分情况</w:t>
      </w:r>
    </w:p>
    <w:p w:rsidR="00CA7B89" w:rsidRDefault="00652CDB">
      <w:pPr>
        <w:spacing w:line="580" w:lineRule="exact"/>
        <w:ind w:firstLineChars="200" w:firstLine="632"/>
        <w:rPr>
          <w:rFonts w:ascii="仿宋" w:eastAsia="仿宋" w:hAnsi="仿宋" w:cs="仿宋"/>
          <w:szCs w:val="32"/>
        </w:rPr>
      </w:pPr>
      <w:r>
        <w:rPr>
          <w:rFonts w:ascii="仿宋" w:eastAsia="仿宋" w:hAnsi="仿宋" w:cs="仿宋" w:hint="eastAsia"/>
          <w:szCs w:val="32"/>
        </w:rPr>
        <w:t>2007</w:t>
      </w:r>
      <w:r>
        <w:rPr>
          <w:rFonts w:ascii="仿宋" w:eastAsia="仿宋" w:hAnsi="仿宋" w:cs="仿宋" w:hint="eastAsia"/>
          <w:szCs w:val="32"/>
        </w:rPr>
        <w:t>年，我省完成了农村公路管理养护体制改革。为加强农村公路建设和管理养护工作，省人民政府于</w:t>
      </w:r>
      <w:r>
        <w:rPr>
          <w:rFonts w:ascii="仿宋" w:eastAsia="仿宋" w:hAnsi="仿宋" w:cs="仿宋" w:hint="eastAsia"/>
          <w:szCs w:val="32"/>
        </w:rPr>
        <w:t>2009</w:t>
      </w:r>
      <w:r>
        <w:rPr>
          <w:rFonts w:ascii="仿宋" w:eastAsia="仿宋" w:hAnsi="仿宋" w:cs="仿宋" w:hint="eastAsia"/>
          <w:szCs w:val="32"/>
        </w:rPr>
        <w:t>年出台了《贵州省农村公路建设养护管理办法》（省人民政府令第</w:t>
      </w:r>
      <w:r>
        <w:rPr>
          <w:rFonts w:ascii="仿宋" w:eastAsia="仿宋" w:hAnsi="仿宋" w:cs="仿宋" w:hint="eastAsia"/>
          <w:szCs w:val="32"/>
        </w:rPr>
        <w:t>112</w:t>
      </w:r>
      <w:r>
        <w:rPr>
          <w:rFonts w:ascii="仿宋" w:eastAsia="仿宋" w:hAnsi="仿宋" w:cs="仿宋" w:hint="eastAsia"/>
          <w:szCs w:val="32"/>
        </w:rPr>
        <w:t>号），并明确县级人民政府是辖区内农村公路建设和管理养护的责任主体，</w:t>
      </w:r>
      <w:r>
        <w:rPr>
          <w:rFonts w:ascii="仿宋" w:eastAsia="仿宋" w:hAnsi="仿宋" w:cs="仿宋" w:hint="eastAsia"/>
          <w:szCs w:val="32"/>
        </w:rPr>
        <w:lastRenderedPageBreak/>
        <w:t>省级人民政府交通运输主管部门及其所属公路管理机构、市（州）人民政府交通运输主管部门负责农村公路建设和管理养护工作的指导、监督。因此，农村公路建设和管理养护资金均应由县级人民政府自行筹集。</w:t>
      </w:r>
    </w:p>
    <w:p w:rsidR="00CA7B89" w:rsidRDefault="00652CDB">
      <w:pPr>
        <w:spacing w:line="580" w:lineRule="exact"/>
        <w:ind w:firstLineChars="200" w:firstLine="632"/>
        <w:rPr>
          <w:rFonts w:ascii="黑体" w:eastAsia="黑体" w:hAnsi="黑体"/>
          <w:szCs w:val="32"/>
        </w:rPr>
      </w:pPr>
      <w:r>
        <w:rPr>
          <w:rFonts w:ascii="黑体" w:eastAsia="黑体" w:hAnsi="黑体" w:hint="eastAsia"/>
          <w:szCs w:val="32"/>
        </w:rPr>
        <w:t>二、农村公路投资政策</w:t>
      </w:r>
    </w:p>
    <w:p w:rsidR="00CA7B89" w:rsidRDefault="00652CDB">
      <w:pPr>
        <w:spacing w:line="580" w:lineRule="exact"/>
        <w:ind w:firstLineChars="200" w:firstLine="632"/>
        <w:rPr>
          <w:rFonts w:ascii="仿宋" w:eastAsia="仿宋" w:hAnsi="仿宋" w:cs="仿宋"/>
          <w:szCs w:val="32"/>
        </w:rPr>
      </w:pPr>
      <w:r>
        <w:rPr>
          <w:rFonts w:ascii="仿宋" w:eastAsia="仿宋" w:hAnsi="仿宋" w:cs="仿宋" w:hint="eastAsia"/>
          <w:szCs w:val="32"/>
        </w:rPr>
        <w:t>为加快农村经济发展速度，解决老百姓出行条件，提高农村道路通行水平，从</w:t>
      </w:r>
      <w:r>
        <w:rPr>
          <w:rFonts w:ascii="仿宋" w:eastAsia="仿宋" w:hAnsi="仿宋" w:cs="仿宋" w:hint="eastAsia"/>
          <w:szCs w:val="32"/>
        </w:rPr>
        <w:t>2003</w:t>
      </w:r>
      <w:r>
        <w:rPr>
          <w:rFonts w:ascii="仿宋" w:eastAsia="仿宋" w:hAnsi="仿宋" w:cs="仿宋" w:hint="eastAsia"/>
          <w:szCs w:val="32"/>
        </w:rPr>
        <w:t>年以来，交通运输部从车购税资金渠道加大对农村公路建设的支持力度，极大缓解了我省各级地方政府在农村公路建设上的资金压力，有效保障了农村公路快速发展，</w:t>
      </w:r>
      <w:r>
        <w:rPr>
          <w:rFonts w:ascii="仿宋" w:eastAsia="仿宋" w:hAnsi="仿宋" w:cs="仿宋" w:hint="eastAsia"/>
          <w:szCs w:val="32"/>
        </w:rPr>
        <w:t>2012</w:t>
      </w:r>
      <w:r>
        <w:rPr>
          <w:rFonts w:ascii="仿宋" w:eastAsia="仿宋" w:hAnsi="仿宋" w:cs="仿宋" w:hint="eastAsia"/>
          <w:szCs w:val="32"/>
        </w:rPr>
        <w:t>年实现“乡乡通油路、村村通公路”；</w:t>
      </w:r>
      <w:r>
        <w:rPr>
          <w:rFonts w:ascii="仿宋" w:eastAsia="仿宋" w:hAnsi="仿宋" w:cs="仿宋" w:hint="eastAsia"/>
          <w:szCs w:val="32"/>
        </w:rPr>
        <w:t>2017</w:t>
      </w:r>
      <w:r>
        <w:rPr>
          <w:rFonts w:ascii="仿宋" w:eastAsia="仿宋" w:hAnsi="仿宋" w:cs="仿宋" w:hint="eastAsia"/>
          <w:szCs w:val="32"/>
        </w:rPr>
        <w:t>年在西部率先实现建制村</w:t>
      </w:r>
      <w:r>
        <w:rPr>
          <w:rFonts w:ascii="仿宋" w:eastAsia="仿宋" w:hAnsi="仿宋" w:cs="仿宋" w:hint="eastAsia"/>
          <w:szCs w:val="32"/>
        </w:rPr>
        <w:t>100%</w:t>
      </w:r>
      <w:r>
        <w:rPr>
          <w:rFonts w:ascii="仿宋" w:eastAsia="仿宋" w:hAnsi="仿宋" w:cs="仿宋" w:hint="eastAsia"/>
          <w:szCs w:val="32"/>
        </w:rPr>
        <w:t>通硬化路、</w:t>
      </w:r>
      <w:r>
        <w:rPr>
          <w:rFonts w:ascii="仿宋" w:eastAsia="仿宋" w:hAnsi="仿宋" w:cs="仿宋" w:hint="eastAsia"/>
          <w:szCs w:val="32"/>
        </w:rPr>
        <w:t>100%</w:t>
      </w:r>
      <w:r>
        <w:rPr>
          <w:rFonts w:ascii="仿宋" w:eastAsia="仿宋" w:hAnsi="仿宋" w:cs="仿宋" w:hint="eastAsia"/>
          <w:szCs w:val="32"/>
        </w:rPr>
        <w:t>通客运目标，提前</w:t>
      </w:r>
      <w:r>
        <w:rPr>
          <w:rFonts w:ascii="仿宋" w:eastAsia="仿宋" w:hAnsi="仿宋" w:cs="仿宋" w:hint="eastAsia"/>
          <w:szCs w:val="32"/>
        </w:rPr>
        <w:t>2</w:t>
      </w:r>
      <w:r>
        <w:rPr>
          <w:rFonts w:ascii="仿宋" w:eastAsia="仿宋" w:hAnsi="仿宋" w:cs="仿宋" w:hint="eastAsia"/>
          <w:szCs w:val="32"/>
        </w:rPr>
        <w:t>年完成兜底性任务。</w:t>
      </w:r>
    </w:p>
    <w:p w:rsidR="00CA7B89" w:rsidRDefault="00652CDB">
      <w:pPr>
        <w:spacing w:line="580" w:lineRule="exact"/>
        <w:ind w:firstLineChars="200" w:firstLine="632"/>
        <w:rPr>
          <w:rFonts w:ascii="仿宋" w:eastAsia="仿宋" w:hAnsi="仿宋" w:cs="仿宋"/>
          <w:szCs w:val="32"/>
        </w:rPr>
      </w:pPr>
      <w:r>
        <w:rPr>
          <w:rFonts w:ascii="仿宋" w:eastAsia="仿宋" w:hAnsi="仿宋" w:cs="仿宋" w:hint="eastAsia"/>
          <w:szCs w:val="32"/>
        </w:rPr>
        <w:t>“十三五”期，交通运输部对贵州农村公路建设的支持政策主要有</w:t>
      </w:r>
      <w:r>
        <w:rPr>
          <w:rFonts w:ascii="仿宋" w:eastAsia="仿宋" w:hAnsi="仿宋" w:cs="仿宋" w:hint="eastAsia"/>
          <w:szCs w:val="32"/>
        </w:rPr>
        <w:t>:</w:t>
      </w:r>
      <w:r>
        <w:rPr>
          <w:rFonts w:ascii="仿宋" w:eastAsia="仿宋" w:hAnsi="仿宋" w:cs="仿宋" w:hint="eastAsia"/>
          <w:szCs w:val="32"/>
        </w:rPr>
        <w:t>一是继续支持通村沥青（水泥）路建设，确保实现</w:t>
      </w:r>
      <w:r>
        <w:rPr>
          <w:rFonts w:ascii="仿宋" w:eastAsia="仿宋" w:hAnsi="仿宋" w:cs="仿宋" w:hint="eastAsia"/>
          <w:szCs w:val="32"/>
        </w:rPr>
        <w:t>100%</w:t>
      </w:r>
      <w:r>
        <w:rPr>
          <w:rFonts w:ascii="仿宋" w:eastAsia="仿宋" w:hAnsi="仿宋" w:cs="仿宋" w:hint="eastAsia"/>
          <w:szCs w:val="32"/>
        </w:rPr>
        <w:t>建制村通沥青（水泥）路这一兜底性目标；二是</w:t>
      </w:r>
      <w:r>
        <w:rPr>
          <w:rFonts w:ascii="仿宋" w:eastAsia="仿宋" w:hAnsi="仿宋" w:cs="仿宋" w:hint="eastAsia"/>
          <w:szCs w:val="32"/>
        </w:rPr>
        <w:t>稳步推进较大人口规模的撤并建制村通硬化路建设；三是因地制宜，对改善通客班车线路通行条件且具备加宽条件的窄路基路面公路（路基宽度不足</w:t>
      </w:r>
      <w:r>
        <w:rPr>
          <w:rFonts w:ascii="仿宋" w:eastAsia="仿宋" w:hAnsi="仿宋" w:cs="仿宋" w:hint="eastAsia"/>
          <w:szCs w:val="32"/>
        </w:rPr>
        <w:t>4.5</w:t>
      </w:r>
      <w:r>
        <w:rPr>
          <w:rFonts w:ascii="仿宋" w:eastAsia="仿宋" w:hAnsi="仿宋" w:cs="仿宋" w:hint="eastAsia"/>
          <w:szCs w:val="32"/>
        </w:rPr>
        <w:t>米、路面宽度不足</w:t>
      </w:r>
      <w:r>
        <w:rPr>
          <w:rFonts w:ascii="仿宋" w:eastAsia="仿宋" w:hAnsi="仿宋" w:cs="仿宋" w:hint="eastAsia"/>
          <w:szCs w:val="32"/>
        </w:rPr>
        <w:t>3.5</w:t>
      </w:r>
      <w:r>
        <w:rPr>
          <w:rFonts w:ascii="仿宋" w:eastAsia="仿宋" w:hAnsi="仿宋" w:cs="仿宋" w:hint="eastAsia"/>
          <w:szCs w:val="32"/>
        </w:rPr>
        <w:t>米）合理进行拓宽改造；四是加大农村公路生命安全防护工程和危桥改造力度，提高公路安全保障能力；五是支持全省</w:t>
      </w:r>
      <w:r>
        <w:rPr>
          <w:rFonts w:ascii="仿宋" w:eastAsia="仿宋" w:hAnsi="仿宋" w:cs="仿宋" w:hint="eastAsia"/>
          <w:szCs w:val="32"/>
        </w:rPr>
        <w:t>70</w:t>
      </w:r>
      <w:r>
        <w:rPr>
          <w:rFonts w:ascii="仿宋" w:eastAsia="仿宋" w:hAnsi="仿宋" w:cs="仿宋" w:hint="eastAsia"/>
          <w:szCs w:val="32"/>
        </w:rPr>
        <w:t>个贫困县（含集中连片地区、国贫县、老少边）实施</w:t>
      </w:r>
      <w:r>
        <w:rPr>
          <w:rFonts w:ascii="仿宋" w:eastAsia="仿宋" w:hAnsi="仿宋" w:cs="仿宋" w:hint="eastAsia"/>
          <w:szCs w:val="32"/>
        </w:rPr>
        <w:t>2100</w:t>
      </w:r>
      <w:r>
        <w:rPr>
          <w:rFonts w:ascii="仿宋" w:eastAsia="仿宋" w:hAnsi="仿宋" w:cs="仿宋" w:hint="eastAsia"/>
          <w:szCs w:val="32"/>
        </w:rPr>
        <w:t>公里县乡公路提质改造。</w:t>
      </w:r>
    </w:p>
    <w:p w:rsidR="00CA7B89" w:rsidRDefault="00652CDB">
      <w:pPr>
        <w:spacing w:line="580" w:lineRule="exact"/>
        <w:ind w:firstLineChars="200" w:firstLine="632"/>
        <w:rPr>
          <w:rFonts w:ascii="黑体" w:eastAsia="黑体" w:hAnsi="黑体"/>
          <w:szCs w:val="32"/>
        </w:rPr>
      </w:pPr>
      <w:r>
        <w:rPr>
          <w:rFonts w:ascii="黑体" w:eastAsia="黑体" w:hAnsi="黑体" w:hint="eastAsia"/>
          <w:szCs w:val="32"/>
        </w:rPr>
        <w:t>三、目前情况及下步打算</w:t>
      </w:r>
    </w:p>
    <w:p w:rsidR="00CA7B89" w:rsidRDefault="00652CDB">
      <w:pPr>
        <w:spacing w:line="580" w:lineRule="exact"/>
        <w:ind w:firstLineChars="200" w:firstLine="632"/>
        <w:rPr>
          <w:rFonts w:ascii="仿宋" w:eastAsia="仿宋" w:hAnsi="仿宋" w:cs="仿宋"/>
          <w:szCs w:val="32"/>
        </w:rPr>
      </w:pPr>
      <w:r>
        <w:rPr>
          <w:rFonts w:ascii="仿宋" w:eastAsia="仿宋" w:hAnsi="仿宋" w:cs="仿宋" w:hint="eastAsia"/>
          <w:szCs w:val="32"/>
        </w:rPr>
        <w:t>关于您所提出的“打通龙里县洗马镇至开阳县龙岗镇交通瓶</w:t>
      </w:r>
      <w:r>
        <w:rPr>
          <w:rFonts w:ascii="仿宋" w:eastAsia="仿宋" w:hAnsi="仿宋" w:cs="仿宋" w:hint="eastAsia"/>
          <w:szCs w:val="32"/>
        </w:rPr>
        <w:lastRenderedPageBreak/>
        <w:t>颈”的建议，该项目为龙里县、开阳县之间重要的联络通道，项目实施后，可实现龙里县快速连接贵阳，</w:t>
      </w:r>
      <w:r>
        <w:rPr>
          <w:rFonts w:ascii="仿宋" w:eastAsia="仿宋" w:hAnsi="仿宋" w:cs="仿宋" w:hint="eastAsia"/>
          <w:szCs w:val="32"/>
        </w:rPr>
        <w:t>也可实现开阳县龙岗镇经在建的贵阳至黄平高速快速进入贵阳市区。“十三五”期，通过积极争取，我厅补助车购税资金</w:t>
      </w:r>
      <w:r>
        <w:rPr>
          <w:rFonts w:ascii="仿宋" w:eastAsia="仿宋" w:hAnsi="仿宋" w:cs="仿宋" w:hint="eastAsia"/>
          <w:szCs w:val="32"/>
        </w:rPr>
        <w:t>1312</w:t>
      </w:r>
      <w:r>
        <w:rPr>
          <w:rFonts w:ascii="仿宋" w:eastAsia="仿宋" w:hAnsi="仿宋" w:cs="仿宋" w:hint="eastAsia"/>
          <w:szCs w:val="32"/>
        </w:rPr>
        <w:t>万元，用于洗马至龙岗公路（洗马至牛场段）</w:t>
      </w:r>
      <w:r>
        <w:rPr>
          <w:rFonts w:ascii="仿宋" w:eastAsia="仿宋" w:hAnsi="仿宋" w:cs="仿宋" w:hint="eastAsia"/>
          <w:szCs w:val="32"/>
        </w:rPr>
        <w:t>8.2</w:t>
      </w:r>
      <w:r>
        <w:rPr>
          <w:rFonts w:ascii="仿宋" w:eastAsia="仿宋" w:hAnsi="仿宋" w:cs="仿宋" w:hint="eastAsia"/>
          <w:szCs w:val="32"/>
        </w:rPr>
        <w:t>公里建设，改善了龙里县洗马镇至开阳县龙岗镇沿线交通出行环境。目前，交通运输部已启动了“十四五”公路发展规划编制工作，针对您所提出的建议，我厅将在“十四五”期结合国家政策，积极争取资金支持洗马至龙岗公路提质改造建设，进一步解决龙里县洗马镇至开阳县龙岗镇交通瓶颈问题。</w:t>
      </w:r>
    </w:p>
    <w:p w:rsidR="00CA7B89" w:rsidRDefault="00652CDB">
      <w:pPr>
        <w:spacing w:line="580" w:lineRule="exact"/>
        <w:ind w:firstLineChars="200" w:firstLine="632"/>
        <w:rPr>
          <w:rFonts w:ascii="仿宋" w:eastAsia="仿宋" w:hAnsi="仿宋" w:cs="仿宋"/>
          <w:szCs w:val="32"/>
        </w:rPr>
      </w:pPr>
      <w:r>
        <w:rPr>
          <w:rFonts w:ascii="仿宋" w:eastAsia="仿宋" w:hAnsi="仿宋" w:cs="仿宋" w:hint="eastAsia"/>
          <w:szCs w:val="32"/>
        </w:rPr>
        <w:t>再次感谢您对交通运输工作的关心，希望今后我们的工作能一如既往地得到您的支持和帮助。</w:t>
      </w:r>
    </w:p>
    <w:p w:rsidR="00CA7B89" w:rsidRDefault="00CA7B89">
      <w:pPr>
        <w:pStyle w:val="a0"/>
        <w:spacing w:after="0" w:line="580" w:lineRule="exact"/>
        <w:ind w:firstLine="316"/>
        <w:rPr>
          <w:rFonts w:ascii="仿宋" w:eastAsia="仿宋" w:hAnsi="仿宋" w:cs="仿宋"/>
          <w:szCs w:val="32"/>
        </w:rPr>
      </w:pPr>
    </w:p>
    <w:p w:rsidR="00CA7B89" w:rsidRDefault="00CA7B89">
      <w:pPr>
        <w:spacing w:line="580" w:lineRule="exact"/>
        <w:rPr>
          <w:rFonts w:ascii="仿宋" w:eastAsia="仿宋" w:hAnsi="仿宋" w:cs="仿宋"/>
          <w:szCs w:val="32"/>
        </w:rPr>
      </w:pPr>
    </w:p>
    <w:p w:rsidR="00CA7B89" w:rsidRDefault="00CA7B89" w:rsidP="00652CDB">
      <w:pPr>
        <w:pStyle w:val="a0"/>
        <w:spacing w:after="0" w:line="580" w:lineRule="exact"/>
        <w:ind w:firstLine="316"/>
        <w:rPr>
          <w:rFonts w:ascii="仿宋" w:eastAsia="仿宋" w:hAnsi="仿宋" w:cs="仿宋"/>
        </w:rPr>
      </w:pPr>
    </w:p>
    <w:p w:rsidR="00CA7B89" w:rsidRDefault="00652CDB" w:rsidP="00652CDB">
      <w:pPr>
        <w:spacing w:line="580" w:lineRule="exact"/>
        <w:ind w:firstLineChars="1500" w:firstLine="4738"/>
        <w:rPr>
          <w:rFonts w:ascii="仿宋" w:eastAsia="仿宋" w:hAnsi="仿宋" w:cs="仿宋"/>
          <w:szCs w:val="32"/>
        </w:rPr>
      </w:pPr>
      <w:r>
        <w:rPr>
          <w:rFonts w:ascii="仿宋" w:eastAsia="仿宋" w:hAnsi="仿宋" w:cs="仿宋" w:hint="eastAsia"/>
          <w:szCs w:val="32"/>
        </w:rPr>
        <w:t>贵州省交通运输厅</w:t>
      </w:r>
    </w:p>
    <w:p w:rsidR="00CA7B89" w:rsidRDefault="00652CDB" w:rsidP="00652CDB">
      <w:pPr>
        <w:spacing w:line="580" w:lineRule="exact"/>
        <w:ind w:firstLineChars="15" w:firstLine="47"/>
        <w:rPr>
          <w:rFonts w:ascii="仿宋" w:eastAsia="仿宋" w:hAnsi="仿宋" w:cs="仿宋"/>
          <w:szCs w:val="32"/>
        </w:rPr>
      </w:pPr>
      <w:r>
        <w:rPr>
          <w:rFonts w:ascii="仿宋" w:eastAsia="仿宋" w:hAnsi="仿宋" w:cs="仿宋" w:hint="eastAsia"/>
          <w:szCs w:val="32"/>
        </w:rPr>
        <w:t xml:space="preserve">                              2019</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27</w:t>
      </w:r>
      <w:r>
        <w:rPr>
          <w:rFonts w:ascii="仿宋" w:eastAsia="仿宋" w:hAnsi="仿宋" w:cs="仿宋" w:hint="eastAsia"/>
          <w:szCs w:val="32"/>
        </w:rPr>
        <w:t>日</w:t>
      </w:r>
    </w:p>
    <w:p w:rsidR="00CA7B89" w:rsidRDefault="00CA7B89">
      <w:pPr>
        <w:widowControl/>
        <w:shd w:val="clear" w:color="auto" w:fill="FFFFFF"/>
        <w:spacing w:line="580" w:lineRule="exact"/>
        <w:jc w:val="left"/>
        <w:rPr>
          <w:rFonts w:ascii="仿宋" w:eastAsia="仿宋" w:hAnsi="仿宋" w:cs="仿宋"/>
          <w:color w:val="000000"/>
          <w:kern w:val="0"/>
          <w:szCs w:val="32"/>
        </w:rPr>
      </w:pPr>
    </w:p>
    <w:p w:rsidR="00CA7B89" w:rsidRDefault="00652CDB">
      <w:pPr>
        <w:widowControl/>
        <w:shd w:val="clear" w:color="auto" w:fill="FFFFFF"/>
        <w:spacing w:line="580" w:lineRule="exact"/>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（附注：</w:t>
      </w:r>
      <w:r>
        <w:rPr>
          <w:rFonts w:ascii="仿宋" w:eastAsia="仿宋" w:hAnsi="仿宋" w:cs="仿宋" w:hint="eastAsia"/>
          <w:color w:val="000000"/>
          <w:kern w:val="0"/>
          <w:szCs w:val="32"/>
        </w:rPr>
        <w:t>此件</w:t>
      </w:r>
      <w:r>
        <w:rPr>
          <w:rFonts w:ascii="仿宋" w:eastAsia="仿宋" w:hAnsi="仿宋" w:cs="仿宋" w:hint="eastAsia"/>
          <w:color w:val="000000"/>
          <w:kern w:val="0"/>
          <w:szCs w:val="32"/>
        </w:rPr>
        <w:t>公开发布）</w:t>
      </w:r>
    </w:p>
    <w:p w:rsidR="00CA7B89" w:rsidRDefault="00652CDB">
      <w:pPr>
        <w:widowControl/>
        <w:shd w:val="clear" w:color="auto" w:fill="FFFFFF"/>
        <w:spacing w:line="580" w:lineRule="exact"/>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（联</w:t>
      </w:r>
      <w:r>
        <w:rPr>
          <w:rFonts w:ascii="仿宋" w:eastAsia="仿宋" w:hAnsi="仿宋" w:cs="仿宋" w:hint="eastAsia"/>
          <w:color w:val="000000"/>
          <w:spacing w:val="-6"/>
          <w:kern w:val="0"/>
          <w:szCs w:val="32"/>
        </w:rPr>
        <w:t>系人：省交通运输厅</w:t>
      </w:r>
      <w:r>
        <w:rPr>
          <w:rFonts w:ascii="仿宋" w:eastAsia="仿宋" w:hAnsi="仿宋" w:cs="仿宋" w:hint="eastAsia"/>
          <w:color w:val="000000"/>
          <w:spacing w:val="-6"/>
          <w:kern w:val="0"/>
          <w:szCs w:val="32"/>
        </w:rPr>
        <w:t xml:space="preserve">  </w:t>
      </w:r>
      <w:r>
        <w:rPr>
          <w:rFonts w:ascii="仿宋" w:eastAsia="仿宋" w:hAnsi="仿宋" w:cs="仿宋" w:hint="eastAsia"/>
          <w:color w:val="000000"/>
          <w:spacing w:val="-6"/>
          <w:kern w:val="0"/>
          <w:szCs w:val="32"/>
        </w:rPr>
        <w:t>杨静</w:t>
      </w:r>
      <w:r>
        <w:rPr>
          <w:rFonts w:ascii="仿宋" w:eastAsia="仿宋" w:hAnsi="仿宋" w:cs="仿宋" w:hint="eastAsia"/>
          <w:spacing w:val="-6"/>
        </w:rPr>
        <w:t>;</w:t>
      </w:r>
      <w:r>
        <w:rPr>
          <w:rFonts w:ascii="仿宋" w:eastAsia="仿宋" w:hAnsi="仿宋" w:cs="仿宋" w:hint="eastAsia"/>
          <w:spacing w:val="-6"/>
        </w:rPr>
        <w:t>联系电话：</w:t>
      </w:r>
      <w:r>
        <w:rPr>
          <w:rFonts w:ascii="仿宋" w:eastAsia="仿宋" w:hAnsi="仿宋" w:cs="仿宋" w:hint="eastAsia"/>
          <w:spacing w:val="-6"/>
        </w:rPr>
        <w:t>0851-85992914</w:t>
      </w:r>
      <w:r>
        <w:rPr>
          <w:rFonts w:ascii="仿宋" w:eastAsia="仿宋" w:hAnsi="仿宋" w:cs="仿宋" w:hint="eastAsia"/>
        </w:rPr>
        <w:t>。</w:t>
      </w:r>
      <w:r>
        <w:rPr>
          <w:rFonts w:ascii="仿宋" w:eastAsia="仿宋" w:hAnsi="仿宋" w:cs="仿宋" w:hint="eastAsia"/>
          <w:color w:val="000000"/>
          <w:kern w:val="0"/>
          <w:szCs w:val="32"/>
        </w:rPr>
        <w:t>）</w:t>
      </w:r>
    </w:p>
    <w:p w:rsidR="00CA7B89" w:rsidRDefault="00CA7B89">
      <w:pPr>
        <w:pStyle w:val="a0"/>
        <w:spacing w:after="0" w:line="580" w:lineRule="exact"/>
        <w:ind w:firstLine="316"/>
        <w:rPr>
          <w:rFonts w:ascii="仿宋" w:eastAsia="仿宋" w:hAnsi="仿宋" w:cs="仿宋"/>
        </w:rPr>
        <w:sectPr w:rsidR="00CA7B89">
          <w:footerReference w:type="even" r:id="rId7"/>
          <w:footerReference w:type="default" r:id="rId8"/>
          <w:pgSz w:w="11906" w:h="16838"/>
          <w:pgMar w:top="2041" w:right="1474" w:bottom="1871" w:left="1588" w:header="851" w:footer="1531" w:gutter="0"/>
          <w:cols w:space="0"/>
          <w:docGrid w:type="linesAndChars" w:linePitch="577" w:charSpace="-849"/>
        </w:sectPr>
      </w:pPr>
    </w:p>
    <w:p w:rsidR="00CA7B89" w:rsidRDefault="00CA7B89">
      <w:pPr>
        <w:pStyle w:val="a0"/>
        <w:spacing w:after="0" w:line="700" w:lineRule="exact"/>
        <w:ind w:firstLine="316"/>
        <w:rPr>
          <w:rFonts w:ascii="仿宋" w:eastAsia="仿宋" w:hAnsi="仿宋" w:cs="仿宋"/>
        </w:rPr>
      </w:pPr>
    </w:p>
    <w:p w:rsidR="00CA7B89" w:rsidRDefault="00CA7B89">
      <w:pPr>
        <w:pStyle w:val="a0"/>
        <w:spacing w:after="0" w:line="700" w:lineRule="exact"/>
        <w:ind w:firstLine="316"/>
        <w:rPr>
          <w:rFonts w:ascii="仿宋" w:eastAsia="仿宋" w:hAnsi="仿宋" w:cs="仿宋"/>
        </w:rPr>
      </w:pPr>
    </w:p>
    <w:p w:rsidR="00CA7B89" w:rsidRDefault="00CA7B89">
      <w:pPr>
        <w:pStyle w:val="a0"/>
        <w:spacing w:after="0" w:line="800" w:lineRule="exact"/>
        <w:ind w:firstLine="316"/>
        <w:rPr>
          <w:rFonts w:ascii="仿宋" w:eastAsia="仿宋" w:hAnsi="仿宋" w:cs="仿宋"/>
        </w:rPr>
      </w:pPr>
    </w:p>
    <w:p w:rsidR="00CA7B89" w:rsidRDefault="00CA7B89">
      <w:pPr>
        <w:pStyle w:val="a0"/>
        <w:spacing w:after="0" w:line="800" w:lineRule="exact"/>
        <w:ind w:firstLine="316"/>
        <w:rPr>
          <w:rFonts w:ascii="仿宋" w:eastAsia="仿宋" w:hAnsi="仿宋" w:cs="仿宋"/>
        </w:rPr>
      </w:pPr>
    </w:p>
    <w:p w:rsidR="00CA7B89" w:rsidRDefault="00CA7B89">
      <w:pPr>
        <w:pStyle w:val="a0"/>
        <w:spacing w:after="0" w:line="800" w:lineRule="exact"/>
        <w:ind w:firstLine="316"/>
        <w:rPr>
          <w:rFonts w:ascii="仿宋" w:eastAsia="仿宋" w:hAnsi="仿宋" w:cs="仿宋"/>
        </w:rPr>
      </w:pPr>
    </w:p>
    <w:p w:rsidR="00CA7B89" w:rsidRDefault="00CA7B89">
      <w:pPr>
        <w:pStyle w:val="a0"/>
        <w:spacing w:after="0" w:line="800" w:lineRule="exact"/>
        <w:ind w:firstLine="316"/>
        <w:rPr>
          <w:rFonts w:ascii="仿宋" w:eastAsia="仿宋" w:hAnsi="仿宋" w:cs="仿宋"/>
        </w:rPr>
      </w:pPr>
    </w:p>
    <w:p w:rsidR="00CA7B89" w:rsidRDefault="00CA7B89">
      <w:pPr>
        <w:pStyle w:val="a0"/>
        <w:spacing w:after="0" w:line="800" w:lineRule="exact"/>
        <w:ind w:firstLine="316"/>
        <w:rPr>
          <w:rFonts w:ascii="仿宋" w:eastAsia="仿宋" w:hAnsi="仿宋" w:cs="仿宋"/>
        </w:rPr>
      </w:pPr>
    </w:p>
    <w:p w:rsidR="00CA7B89" w:rsidRDefault="00CA7B89">
      <w:pPr>
        <w:pStyle w:val="a0"/>
        <w:spacing w:after="0" w:line="800" w:lineRule="exact"/>
        <w:ind w:firstLine="316"/>
        <w:rPr>
          <w:rFonts w:ascii="仿宋" w:eastAsia="仿宋" w:hAnsi="仿宋" w:cs="仿宋"/>
        </w:rPr>
      </w:pPr>
    </w:p>
    <w:p w:rsidR="00CA7B89" w:rsidRDefault="00CA7B89">
      <w:pPr>
        <w:pStyle w:val="a0"/>
        <w:spacing w:after="0" w:line="800" w:lineRule="exact"/>
        <w:ind w:firstLine="316"/>
        <w:rPr>
          <w:rFonts w:ascii="仿宋" w:eastAsia="仿宋" w:hAnsi="仿宋" w:cs="仿宋"/>
        </w:rPr>
      </w:pPr>
    </w:p>
    <w:p w:rsidR="00CA7B89" w:rsidRDefault="00CA7B89">
      <w:pPr>
        <w:pStyle w:val="a0"/>
        <w:spacing w:after="0" w:line="800" w:lineRule="exact"/>
        <w:ind w:firstLine="316"/>
        <w:rPr>
          <w:rFonts w:ascii="仿宋" w:eastAsia="仿宋" w:hAnsi="仿宋" w:cs="仿宋"/>
        </w:rPr>
      </w:pPr>
      <w:bookmarkStart w:id="0" w:name="_GoBack"/>
      <w:bookmarkEnd w:id="0"/>
    </w:p>
    <w:p w:rsidR="00CA7B89" w:rsidRDefault="00CA7B89">
      <w:pPr>
        <w:pStyle w:val="a0"/>
        <w:spacing w:after="0" w:line="800" w:lineRule="exact"/>
        <w:ind w:firstLine="316"/>
        <w:rPr>
          <w:rFonts w:ascii="仿宋" w:eastAsia="仿宋" w:hAnsi="仿宋" w:cs="仿宋"/>
        </w:rPr>
      </w:pPr>
    </w:p>
    <w:p w:rsidR="00CA7B89" w:rsidRDefault="00CA7B89">
      <w:pPr>
        <w:pStyle w:val="a0"/>
        <w:spacing w:after="0" w:line="800" w:lineRule="exact"/>
        <w:ind w:firstLine="316"/>
        <w:rPr>
          <w:rFonts w:ascii="仿宋" w:eastAsia="仿宋" w:hAnsi="仿宋" w:cs="仿宋"/>
        </w:rPr>
      </w:pPr>
    </w:p>
    <w:p w:rsidR="00CA7B89" w:rsidRDefault="00CA7B89">
      <w:pPr>
        <w:pStyle w:val="a0"/>
        <w:spacing w:after="0" w:line="300" w:lineRule="exact"/>
        <w:ind w:firstLine="316"/>
        <w:rPr>
          <w:rFonts w:ascii="仿宋" w:eastAsia="仿宋" w:hAnsi="仿宋" w:cs="仿宋"/>
        </w:rPr>
      </w:pPr>
    </w:p>
    <w:p w:rsidR="00CA7B89" w:rsidRDefault="00CA7B89">
      <w:pPr>
        <w:pStyle w:val="a0"/>
        <w:spacing w:after="0" w:line="800" w:lineRule="exact"/>
        <w:ind w:firstLine="316"/>
        <w:rPr>
          <w:rFonts w:ascii="仿宋" w:eastAsia="仿宋" w:hAnsi="仿宋" w:cs="仿宋"/>
        </w:rPr>
      </w:pPr>
    </w:p>
    <w:p w:rsidR="00CA7B89" w:rsidRDefault="00CA7B89">
      <w:pPr>
        <w:pStyle w:val="a0"/>
        <w:spacing w:after="0" w:line="700" w:lineRule="exact"/>
        <w:ind w:firstLineChars="0" w:firstLine="0"/>
        <w:rPr>
          <w:rFonts w:ascii="仿宋" w:eastAsia="仿宋" w:hAnsi="仿宋" w:cs="仿宋"/>
        </w:rPr>
      </w:pPr>
    </w:p>
    <w:p w:rsidR="00CA7B89" w:rsidRDefault="00652CDB">
      <w:pPr>
        <w:pBdr>
          <w:top w:val="single" w:sz="6" w:space="1" w:color="auto"/>
          <w:bottom w:val="single" w:sz="6" w:space="1" w:color="auto"/>
        </w:pBdr>
        <w:spacing w:line="500" w:lineRule="exact"/>
        <w:ind w:firstLineChars="100" w:firstLine="276"/>
        <w:rPr>
          <w:rFonts w:ascii="仿宋" w:eastAsia="仿宋" w:hAnsi="仿宋" w:cs="仿宋"/>
          <w:sz w:val="28"/>
          <w:szCs w:val="28"/>
        </w:rPr>
      </w:pPr>
      <w:r>
        <w:rPr>
          <w:rFonts w:ascii="仿宋" w:eastAsia="仿宋" w:hAnsi="仿宋" w:cs="仿宋" w:hint="eastAsia"/>
          <w:sz w:val="28"/>
          <w:szCs w:val="28"/>
        </w:rPr>
        <w:t>抄送：省人民政府办公厅</w:t>
      </w:r>
      <w:r>
        <w:rPr>
          <w:rFonts w:ascii="仿宋" w:eastAsia="仿宋" w:hAnsi="仿宋" w:cs="仿宋" w:hint="eastAsia"/>
          <w:sz w:val="28"/>
          <w:szCs w:val="28"/>
        </w:rPr>
        <w:t>，</w:t>
      </w:r>
      <w:r>
        <w:rPr>
          <w:rFonts w:ascii="仿宋" w:eastAsia="仿宋" w:hAnsi="仿宋" w:cs="仿宋" w:hint="eastAsia"/>
          <w:sz w:val="28"/>
          <w:szCs w:val="28"/>
        </w:rPr>
        <w:t>省政协提案委员会</w:t>
      </w:r>
      <w:r>
        <w:rPr>
          <w:rFonts w:ascii="仿宋" w:eastAsia="仿宋" w:hAnsi="仿宋" w:cs="仿宋" w:hint="eastAsia"/>
          <w:sz w:val="28"/>
          <w:szCs w:val="28"/>
        </w:rPr>
        <w:t>。</w:t>
      </w:r>
    </w:p>
    <w:p w:rsidR="00CA7B89" w:rsidRDefault="00652CDB">
      <w:pPr>
        <w:pBdr>
          <w:bottom w:val="single" w:sz="6" w:space="1" w:color="auto"/>
          <w:between w:val="single" w:sz="6" w:space="1" w:color="auto"/>
        </w:pBdr>
        <w:spacing w:line="500" w:lineRule="exact"/>
        <w:ind w:firstLineChars="100" w:firstLine="276"/>
        <w:rPr>
          <w:rFonts w:ascii="仿宋" w:eastAsia="仿宋" w:hAnsi="仿宋" w:cs="仿宋"/>
          <w:sz w:val="28"/>
          <w:szCs w:val="28"/>
        </w:rPr>
      </w:pPr>
      <w:r>
        <w:rPr>
          <w:rFonts w:ascii="仿宋" w:eastAsia="仿宋" w:hAnsi="仿宋" w:cs="仿宋" w:hint="eastAsia"/>
          <w:sz w:val="28"/>
          <w:szCs w:val="28"/>
        </w:rPr>
        <w:t>贵州省交通运输厅办公室</w:t>
      </w:r>
      <w:r>
        <w:rPr>
          <w:rFonts w:ascii="仿宋" w:eastAsia="仿宋" w:hAnsi="仿宋" w:cs="仿宋" w:hint="eastAsia"/>
          <w:sz w:val="28"/>
          <w:szCs w:val="28"/>
        </w:rPr>
        <w:t xml:space="preserve">       201</w:t>
      </w:r>
      <w:r>
        <w:rPr>
          <w:rFonts w:ascii="仿宋" w:eastAsia="仿宋" w:hAnsi="仿宋" w:cs="仿宋" w:hint="eastAsia"/>
          <w:sz w:val="28"/>
          <w:szCs w:val="28"/>
        </w:rPr>
        <w:t>9</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27</w:t>
      </w:r>
      <w:r>
        <w:rPr>
          <w:rFonts w:ascii="仿宋" w:eastAsia="仿宋" w:hAnsi="仿宋" w:cs="仿宋" w:hint="eastAsia"/>
          <w:sz w:val="28"/>
          <w:szCs w:val="28"/>
        </w:rPr>
        <w:t>日印发</w:t>
      </w:r>
    </w:p>
    <w:p w:rsidR="00CA7B89" w:rsidRDefault="00652CDB">
      <w:pPr>
        <w:spacing w:line="500" w:lineRule="exact"/>
        <w:ind w:firstLineChars="225" w:firstLine="621"/>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共印</w:t>
      </w:r>
      <w:r>
        <w:rPr>
          <w:rFonts w:ascii="仿宋" w:eastAsia="仿宋" w:hAnsi="仿宋" w:cs="仿宋" w:hint="eastAsia"/>
          <w:sz w:val="28"/>
          <w:szCs w:val="28"/>
        </w:rPr>
        <w:t>4</w:t>
      </w:r>
      <w:r>
        <w:rPr>
          <w:rFonts w:ascii="仿宋" w:eastAsia="仿宋" w:hAnsi="仿宋" w:cs="仿宋" w:hint="eastAsia"/>
          <w:sz w:val="28"/>
          <w:szCs w:val="28"/>
        </w:rPr>
        <w:t>份</w:t>
      </w:r>
    </w:p>
    <w:sectPr w:rsidR="00CA7B89" w:rsidSect="00CA7B89">
      <w:footerReference w:type="default" r:id="rId9"/>
      <w:pgSz w:w="11906" w:h="16838"/>
      <w:pgMar w:top="2041" w:right="1474" w:bottom="1871" w:left="1588" w:header="851" w:footer="1531" w:gutter="0"/>
      <w:cols w:space="0"/>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B89" w:rsidRDefault="00CA7B89" w:rsidP="00CA7B89">
      <w:r>
        <w:separator/>
      </w:r>
    </w:p>
  </w:endnote>
  <w:endnote w:type="continuationSeparator" w:id="1">
    <w:p w:rsidR="00CA7B89" w:rsidRDefault="00CA7B89" w:rsidP="00CA7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B89" w:rsidRDefault="00CA7B89">
    <w:pPr>
      <w:pStyle w:val="a6"/>
      <w:framePr w:wrap="around" w:vAnchor="text" w:hAnchor="margin" w:xAlign="outside" w:y="1"/>
      <w:rPr>
        <w:rStyle w:val="a8"/>
      </w:rPr>
    </w:pPr>
    <w:r>
      <w:fldChar w:fldCharType="begin"/>
    </w:r>
    <w:r w:rsidR="00652CDB">
      <w:rPr>
        <w:rStyle w:val="a8"/>
      </w:rPr>
      <w:instrText xml:space="preserve">PAGE  </w:instrText>
    </w:r>
    <w:r>
      <w:fldChar w:fldCharType="end"/>
    </w:r>
  </w:p>
  <w:p w:rsidR="00CA7B89" w:rsidRDefault="00CA7B89">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B89" w:rsidRDefault="00652CDB">
    <w:pPr>
      <w:pStyle w:val="a6"/>
      <w:framePr w:wrap="around" w:vAnchor="text" w:hAnchor="margin" w:xAlign="outside" w:y="1"/>
      <w:ind w:leftChars="100" w:left="320" w:rightChars="100" w:right="320"/>
      <w:rPr>
        <w:rStyle w:val="a8"/>
        <w:rFonts w:ascii="宋体" w:eastAsia="宋体" w:hAnsi="宋体"/>
        <w:sz w:val="28"/>
        <w:szCs w:val="28"/>
      </w:rPr>
    </w:pPr>
    <w:r>
      <w:rPr>
        <w:rStyle w:val="a8"/>
        <w:rFonts w:ascii="宋体" w:eastAsia="宋体" w:hAnsi="宋体" w:hint="eastAsia"/>
        <w:sz w:val="28"/>
        <w:szCs w:val="28"/>
      </w:rPr>
      <w:t>—</w:t>
    </w:r>
    <w:r>
      <w:rPr>
        <w:rStyle w:val="a8"/>
        <w:rFonts w:ascii="宋体" w:eastAsia="宋体" w:hAnsi="宋体" w:hint="eastAsia"/>
        <w:sz w:val="28"/>
        <w:szCs w:val="28"/>
      </w:rPr>
      <w:t xml:space="preserve"> </w:t>
    </w:r>
    <w:r w:rsidR="00CA7B89">
      <w:rPr>
        <w:rFonts w:ascii="宋体" w:eastAsia="宋体" w:hAnsi="宋体"/>
        <w:sz w:val="28"/>
        <w:szCs w:val="28"/>
      </w:rPr>
      <w:fldChar w:fldCharType="begin"/>
    </w:r>
    <w:r>
      <w:rPr>
        <w:rStyle w:val="a8"/>
        <w:rFonts w:ascii="宋体" w:eastAsia="宋体" w:hAnsi="宋体"/>
        <w:sz w:val="28"/>
        <w:szCs w:val="28"/>
      </w:rPr>
      <w:instrText xml:space="preserve">PAGE  </w:instrText>
    </w:r>
    <w:r w:rsidR="00CA7B89">
      <w:rPr>
        <w:rFonts w:ascii="宋体" w:eastAsia="宋体" w:hAnsi="宋体"/>
        <w:sz w:val="28"/>
        <w:szCs w:val="28"/>
      </w:rPr>
      <w:fldChar w:fldCharType="separate"/>
    </w:r>
    <w:r>
      <w:rPr>
        <w:rStyle w:val="a8"/>
        <w:rFonts w:ascii="宋体" w:eastAsia="宋体" w:hAnsi="宋体"/>
        <w:noProof/>
        <w:sz w:val="28"/>
        <w:szCs w:val="28"/>
      </w:rPr>
      <w:t>2</w:t>
    </w:r>
    <w:r w:rsidR="00CA7B89">
      <w:rPr>
        <w:rFonts w:ascii="宋体" w:eastAsia="宋体" w:hAnsi="宋体"/>
        <w:sz w:val="28"/>
        <w:szCs w:val="28"/>
      </w:rPr>
      <w:fldChar w:fldCharType="end"/>
    </w:r>
    <w:r>
      <w:rPr>
        <w:rStyle w:val="a8"/>
        <w:rFonts w:ascii="宋体" w:eastAsia="宋体" w:hAnsi="宋体" w:hint="eastAsia"/>
        <w:sz w:val="28"/>
        <w:szCs w:val="28"/>
      </w:rPr>
      <w:t xml:space="preserve"> </w:t>
    </w:r>
    <w:r>
      <w:rPr>
        <w:rStyle w:val="a8"/>
        <w:rFonts w:ascii="宋体" w:eastAsia="宋体" w:hAnsi="宋体" w:hint="eastAsia"/>
        <w:sz w:val="28"/>
        <w:szCs w:val="28"/>
      </w:rPr>
      <w:t>—</w:t>
    </w:r>
  </w:p>
  <w:p w:rsidR="00CA7B89" w:rsidRDefault="00CA7B8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B89" w:rsidRDefault="00CA7B8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B89" w:rsidRDefault="00CA7B89" w:rsidP="00CA7B89">
      <w:r>
        <w:separator/>
      </w:r>
    </w:p>
  </w:footnote>
  <w:footnote w:type="continuationSeparator" w:id="1">
    <w:p w:rsidR="00CA7B89" w:rsidRDefault="00CA7B89" w:rsidP="00CA7B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drawingGridHorizontalSpacing w:val="158"/>
  <w:drawingGridVerticalSpacing w:val="577"/>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421CDD"/>
    <w:rsid w:val="00014710"/>
    <w:rsid w:val="00025DF8"/>
    <w:rsid w:val="00037B81"/>
    <w:rsid w:val="000435CC"/>
    <w:rsid w:val="00052370"/>
    <w:rsid w:val="000A7305"/>
    <w:rsid w:val="000E72A8"/>
    <w:rsid w:val="000F12BC"/>
    <w:rsid w:val="0010609F"/>
    <w:rsid w:val="00111E20"/>
    <w:rsid w:val="001B32E2"/>
    <w:rsid w:val="002236A8"/>
    <w:rsid w:val="002422CA"/>
    <w:rsid w:val="00246646"/>
    <w:rsid w:val="00254516"/>
    <w:rsid w:val="002A5B7A"/>
    <w:rsid w:val="002F1E10"/>
    <w:rsid w:val="0030570A"/>
    <w:rsid w:val="0035199D"/>
    <w:rsid w:val="00357737"/>
    <w:rsid w:val="00466D9A"/>
    <w:rsid w:val="00484DE0"/>
    <w:rsid w:val="00486D80"/>
    <w:rsid w:val="005E4B19"/>
    <w:rsid w:val="00640798"/>
    <w:rsid w:val="00652CDB"/>
    <w:rsid w:val="00691818"/>
    <w:rsid w:val="00693A7E"/>
    <w:rsid w:val="0069496A"/>
    <w:rsid w:val="006F406F"/>
    <w:rsid w:val="0072286B"/>
    <w:rsid w:val="00733FAB"/>
    <w:rsid w:val="00765B40"/>
    <w:rsid w:val="00774ABA"/>
    <w:rsid w:val="00787335"/>
    <w:rsid w:val="007E74E0"/>
    <w:rsid w:val="00863596"/>
    <w:rsid w:val="008727E4"/>
    <w:rsid w:val="008803A8"/>
    <w:rsid w:val="009063AE"/>
    <w:rsid w:val="00917A27"/>
    <w:rsid w:val="00964D5C"/>
    <w:rsid w:val="0098067F"/>
    <w:rsid w:val="00983ADB"/>
    <w:rsid w:val="00A2003E"/>
    <w:rsid w:val="00A324C4"/>
    <w:rsid w:val="00A338EB"/>
    <w:rsid w:val="00AA32C8"/>
    <w:rsid w:val="00AB4B3D"/>
    <w:rsid w:val="00B46033"/>
    <w:rsid w:val="00B7170D"/>
    <w:rsid w:val="00B93486"/>
    <w:rsid w:val="00BA4DF5"/>
    <w:rsid w:val="00BC2014"/>
    <w:rsid w:val="00C14147"/>
    <w:rsid w:val="00C9588D"/>
    <w:rsid w:val="00CA3141"/>
    <w:rsid w:val="00CA7B89"/>
    <w:rsid w:val="00CF7F66"/>
    <w:rsid w:val="00D917AD"/>
    <w:rsid w:val="00D93E84"/>
    <w:rsid w:val="00DA4792"/>
    <w:rsid w:val="00DE0A64"/>
    <w:rsid w:val="00E0678D"/>
    <w:rsid w:val="00E32313"/>
    <w:rsid w:val="00E45A57"/>
    <w:rsid w:val="00E85A81"/>
    <w:rsid w:val="00F024DB"/>
    <w:rsid w:val="00F13552"/>
    <w:rsid w:val="0223737B"/>
    <w:rsid w:val="03D771AC"/>
    <w:rsid w:val="09994D3F"/>
    <w:rsid w:val="0B367D30"/>
    <w:rsid w:val="0C034856"/>
    <w:rsid w:val="11613782"/>
    <w:rsid w:val="17D9656C"/>
    <w:rsid w:val="22D45FF5"/>
    <w:rsid w:val="23D12BBB"/>
    <w:rsid w:val="284A441A"/>
    <w:rsid w:val="2A6E66FD"/>
    <w:rsid w:val="2B9E7D06"/>
    <w:rsid w:val="2C421CDD"/>
    <w:rsid w:val="2D2F73EB"/>
    <w:rsid w:val="30D45CF7"/>
    <w:rsid w:val="3339045A"/>
    <w:rsid w:val="357E4442"/>
    <w:rsid w:val="3AAA2BAC"/>
    <w:rsid w:val="3C5A3D74"/>
    <w:rsid w:val="40AA1B16"/>
    <w:rsid w:val="41554B11"/>
    <w:rsid w:val="46A469AB"/>
    <w:rsid w:val="48FB01D3"/>
    <w:rsid w:val="4CA40B3D"/>
    <w:rsid w:val="4FEB05F9"/>
    <w:rsid w:val="50600894"/>
    <w:rsid w:val="54325DE7"/>
    <w:rsid w:val="55A31FF9"/>
    <w:rsid w:val="596034E6"/>
    <w:rsid w:val="5DB000C7"/>
    <w:rsid w:val="61476176"/>
    <w:rsid w:val="69F61AAF"/>
    <w:rsid w:val="6BB753DB"/>
    <w:rsid w:val="6C123E4D"/>
    <w:rsid w:val="6D4E1699"/>
    <w:rsid w:val="6E8D23E2"/>
    <w:rsid w:val="7D695BB0"/>
    <w:rsid w:val="7E290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A7B89"/>
    <w:pPr>
      <w:widowControl w:val="0"/>
      <w:jc w:val="both"/>
    </w:pPr>
    <w:rPr>
      <w:rFonts w:eastAsia="仿宋_GB2312"/>
      <w:kern w:val="2"/>
      <w:sz w:val="32"/>
      <w:szCs w:val="24"/>
    </w:rPr>
  </w:style>
  <w:style w:type="paragraph" w:styleId="1">
    <w:name w:val="heading 1"/>
    <w:basedOn w:val="a"/>
    <w:next w:val="a"/>
    <w:qFormat/>
    <w:rsid w:val="00CA7B89"/>
    <w:pPr>
      <w:keepNext/>
      <w:jc w:val="right"/>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A7B89"/>
    <w:pPr>
      <w:ind w:firstLineChars="100" w:firstLine="420"/>
    </w:pPr>
  </w:style>
  <w:style w:type="paragraph" w:styleId="a4">
    <w:name w:val="Body Text"/>
    <w:basedOn w:val="a"/>
    <w:qFormat/>
    <w:rsid w:val="00CA7B89"/>
    <w:pPr>
      <w:spacing w:after="120"/>
    </w:pPr>
  </w:style>
  <w:style w:type="paragraph" w:styleId="a5">
    <w:name w:val="Balloon Text"/>
    <w:basedOn w:val="a"/>
    <w:semiHidden/>
    <w:qFormat/>
    <w:rsid w:val="00CA7B89"/>
    <w:rPr>
      <w:sz w:val="18"/>
      <w:szCs w:val="18"/>
    </w:rPr>
  </w:style>
  <w:style w:type="paragraph" w:styleId="a6">
    <w:name w:val="footer"/>
    <w:basedOn w:val="a"/>
    <w:qFormat/>
    <w:rsid w:val="00CA7B89"/>
    <w:pPr>
      <w:tabs>
        <w:tab w:val="center" w:pos="4153"/>
        <w:tab w:val="right" w:pos="8306"/>
      </w:tabs>
      <w:snapToGrid w:val="0"/>
      <w:jc w:val="left"/>
    </w:pPr>
    <w:rPr>
      <w:sz w:val="18"/>
      <w:szCs w:val="18"/>
    </w:rPr>
  </w:style>
  <w:style w:type="paragraph" w:styleId="a7">
    <w:name w:val="header"/>
    <w:basedOn w:val="a"/>
    <w:qFormat/>
    <w:rsid w:val="00CA7B89"/>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rsid w:val="00CA7B89"/>
  </w:style>
  <w:style w:type="paragraph" w:customStyle="1" w:styleId="a9">
    <w:name w:val="文号"/>
    <w:qFormat/>
    <w:rsid w:val="00CA7B89"/>
    <w:pPr>
      <w:overflowPunct w:val="0"/>
      <w:autoSpaceDE w:val="0"/>
      <w:autoSpaceDN w:val="0"/>
      <w:jc w:val="center"/>
    </w:pPr>
    <w:rPr>
      <w:rFonts w:eastAsia="仿宋_GB2312"/>
      <w:sz w:val="30"/>
      <w:szCs w:val="22"/>
    </w:rPr>
  </w:style>
  <w:style w:type="paragraph" w:customStyle="1" w:styleId="aa">
    <w:name w:val="发文日期"/>
    <w:qFormat/>
    <w:rsid w:val="00CA7B89"/>
    <w:pPr>
      <w:overflowPunct w:val="0"/>
      <w:autoSpaceDE w:val="0"/>
      <w:autoSpaceDN w:val="0"/>
      <w:ind w:right="851"/>
      <w:jc w:val="right"/>
    </w:pPr>
    <w:rPr>
      <w:rFonts w:eastAsia="仿宋_GB2312"/>
      <w:sz w:val="32"/>
      <w:szCs w:val="22"/>
    </w:rPr>
  </w:style>
  <w:style w:type="paragraph" w:customStyle="1" w:styleId="ab">
    <w:name w:val="主题词"/>
    <w:qFormat/>
    <w:rsid w:val="00CA7B89"/>
    <w:pPr>
      <w:pBdr>
        <w:bottom w:val="single" w:sz="6" w:space="1" w:color="auto"/>
      </w:pBdr>
      <w:overflowPunct w:val="0"/>
      <w:autoSpaceDE w:val="0"/>
      <w:autoSpaceDN w:val="0"/>
      <w:jc w:val="both"/>
    </w:pPr>
    <w:rPr>
      <w:rFonts w:eastAsia="黑体"/>
      <w:sz w:val="32"/>
      <w:szCs w:val="22"/>
    </w:rPr>
  </w:style>
  <w:style w:type="paragraph" w:customStyle="1" w:styleId="10">
    <w:name w:val="列出段落1"/>
    <w:basedOn w:val="a"/>
    <w:uiPriority w:val="34"/>
    <w:qFormat/>
    <w:rsid w:val="00CA7B8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27169;&#29256;deng\1&#40660;&#201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1黔交.wpt</Template>
  <TotalTime>0</TotalTime>
  <Pages>4</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黔路发〔〕号</dc:title>
  <dc:creator>Administrator</dc:creator>
  <cp:lastModifiedBy>宋钊秋</cp:lastModifiedBy>
  <cp:revision>2</cp:revision>
  <cp:lastPrinted>2019-05-13T09:15:00Z</cp:lastPrinted>
  <dcterms:created xsi:type="dcterms:W3CDTF">2019-10-23T04:16:00Z</dcterms:created>
  <dcterms:modified xsi:type="dcterms:W3CDTF">2019-10-23T04:16:00Z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