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sz w:val="44"/>
          <w:szCs w:val="44"/>
        </w:rPr>
      </w:pPr>
      <w:r>
        <w:rPr>
          <w:rFonts w:hint="eastAsia" w:eastAsia="方正小标宋简体"/>
          <w:sz w:val="44"/>
          <w:szCs w:val="44"/>
        </w:rPr>
        <w:t>202</w:t>
      </w:r>
      <w:r>
        <w:rPr>
          <w:rFonts w:hint="eastAsia" w:eastAsia="方正小标宋简体"/>
          <w:sz w:val="44"/>
          <w:szCs w:val="44"/>
          <w:lang w:val="en-US" w:eastAsia="zh-CN"/>
        </w:rPr>
        <w:t>3</w:t>
      </w:r>
      <w:r>
        <w:rPr>
          <w:rFonts w:hint="eastAsia" w:eastAsia="方正小标宋简体"/>
          <w:sz w:val="44"/>
          <w:szCs w:val="44"/>
        </w:rPr>
        <w:t>年度贵州省科学技术奖推荐公示内容</w:t>
      </w:r>
    </w:p>
    <w:p>
      <w:pPr>
        <w:rPr>
          <w:rFonts w:ascii="宋体" w:hAnsi="宋体"/>
          <w:b/>
          <w:bCs/>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地下开挖条件下顺层岩质边坡锚杆安全防控技术研究及应用</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等奖、</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等奖</w:t>
      </w:r>
    </w:p>
    <w:p>
      <w:pPr>
        <w:numPr>
          <w:ilvl w:val="0"/>
          <w:numId w:val="1"/>
        </w:numPr>
        <w:spacing w:line="240" w:lineRule="auto"/>
        <w:ind w:firstLine="640" w:firstLineChars="200"/>
        <w:rPr>
          <w:rFonts w:hint="eastAsia" w:ascii="黑体" w:hAnsi="黑体" w:eastAsia="黑体" w:cs="黑体"/>
          <w:sz w:val="32"/>
          <w:szCs w:val="32"/>
        </w:rPr>
      </w:pPr>
      <w:r>
        <w:rPr>
          <w:rFonts w:ascii="黑体" w:hAnsi="黑体" w:eastAsia="黑体" w:cs="黑体"/>
          <w:sz w:val="32"/>
          <w:szCs w:val="32"/>
        </w:rPr>
        <w:t>项目简介</w:t>
      </w:r>
      <w:r>
        <w:rPr>
          <w:rFonts w:hint="eastAsia" w:ascii="黑体" w:hAnsi="黑体" w:eastAsia="黑体" w:cs="黑体"/>
          <w:sz w:val="32"/>
          <w:szCs w:val="32"/>
        </w:rPr>
        <w:t>（不超过2000字）</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本项目属于交通运输工程领域。</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顺层岩质边坡是自然界中分布范围较为广泛的一种边坡形式，大量实践表明，顺层岩质边坡失稳是岩土工程面临的重大地质灾害之一。与其它赋存特征的顺层岩质边坡相比，地下开挖卸荷效应使边坡原有应力场受到极大扰动，损伤了层状岩体原有结构的稳定性，劣化了顺层岩质边坡的赋存环境，进一步增加了其滑塌失稳的风险，严重影响基础工程建设的顺利进行，甚至给经济建设和人们生命财产安全带来重大损失。因此，针对地下开挖条件下顺层岩质边坡的稳定性及安全防护方法开展系统研究具有极其重要的现实意义及实用价值。</w:t>
      </w:r>
    </w:p>
    <w:p>
      <w:pPr>
        <w:spacing w:line="24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本项目在贵州省科技支撑计划“地下开挖诱发顺层岩质边坡失稳机理及锚杆安全防控体系研究（黔科合支撑［2019］2883 号）”的支持下通过理论研究、室内试验、数值模拟和现场实施等手段，从“稳定性分析方法→滑动面搜索定位→锚固加固措施”三个方面对顺层岩质边坡在地下开挖条件下安全问题进行了系统研究，进一步完善了该类型边坡的稳定性分析理论和锚杆支护理论。</w:t>
      </w:r>
      <w:r>
        <w:rPr>
          <w:rFonts w:hint="default" w:ascii="仿宋_GB2312" w:hAnsi="仿宋_GB2312" w:eastAsia="仿宋_GB2312" w:cs="仿宋_GB2312"/>
          <w:sz w:val="32"/>
          <w:szCs w:val="32"/>
          <w:lang w:val="en-US" w:eastAsia="zh-CN"/>
        </w:rPr>
        <w:t>取得了如下创新性成果：</w:t>
      </w:r>
    </w:p>
    <w:p>
      <w:pPr>
        <w:spacing w:line="240" w:lineRule="auto"/>
        <w:ind w:firstLine="642" w:firstLineChars="200"/>
        <w:rPr>
          <w:rFonts w:hint="default" w:ascii="仿宋_GB2312" w:hAnsi="仿宋_GB2312" w:eastAsia="仿宋_GB2312" w:cs="仿宋_GB2312"/>
          <w:sz w:val="32"/>
          <w:szCs w:val="32"/>
          <w:lang w:eastAsia="zh-CN"/>
        </w:rPr>
      </w:pPr>
      <w:r>
        <w:rPr>
          <w:rFonts w:hint="default"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val="en-US" w:eastAsia="zh-CN"/>
        </w:rPr>
        <w:t>一</w:t>
      </w:r>
      <w:r>
        <w:rPr>
          <w:rFonts w:hint="default" w:ascii="仿宋_GB2312" w:hAnsi="仿宋_GB2312" w:eastAsia="仿宋_GB2312" w:cs="仿宋_GB2312"/>
          <w:b/>
          <w:bCs/>
          <w:sz w:val="32"/>
          <w:szCs w:val="32"/>
          <w:lang w:val="en-US" w:eastAsia="zh-CN"/>
        </w:rPr>
        <w:t>）提出了地下开挖诱发顺层岩质边坡失稳的破坏模式及稳定性分析方法</w:t>
      </w:r>
      <w:r>
        <w:rPr>
          <w:rFonts w:hint="eastAsia" w:ascii="仿宋_GB2312" w:hAnsi="仿宋_GB2312" w:eastAsia="仿宋_GB2312" w:cs="仿宋_GB2312"/>
          <w:b/>
          <w:bCs/>
          <w:sz w:val="32"/>
          <w:szCs w:val="32"/>
          <w:lang w:val="en-US" w:eastAsia="zh-CN"/>
        </w:rPr>
        <w:t>。</w:t>
      </w:r>
      <w:r>
        <w:rPr>
          <w:rFonts w:hint="default" w:ascii="仿宋_GB2312" w:hAnsi="仿宋_GB2312" w:eastAsia="仿宋_GB2312" w:cs="仿宋_GB2312"/>
          <w:sz w:val="32"/>
          <w:szCs w:val="32"/>
          <w:lang w:val="en-US" w:eastAsia="zh-CN"/>
        </w:rPr>
        <w:t>国内外相关人员对顺层岩质边坡开挖稳定性的研究主要集中在表层开挖或坡脚开挖，失稳模式表现为滑移-拉裂型、滑移-压致拉裂型、蠕滑-拉裂型、滑移弯曲破坏型、弯曲-拉裂破坏型、滑劈破坏型和顺层滑移型等。本项目研究了地下开挖条件下顺层岩质边坡的失稳模式和力学机制，其主要表现为坍塌破坏、坍塌—滑移破坏和滑塌破坏三种情况，并针对这三种失稳模式建立了对应的安全系数计算方法</w:t>
      </w:r>
    </w:p>
    <w:p>
      <w:pPr>
        <w:spacing w:line="240" w:lineRule="auto"/>
        <w:ind w:firstLine="642" w:firstLineChars="20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w:t>
      </w:r>
      <w:r>
        <w:rPr>
          <w:rFonts w:hint="default" w:ascii="仿宋_GB2312" w:hAnsi="仿宋_GB2312" w:eastAsia="仿宋_GB2312" w:cs="仿宋_GB2312"/>
          <w:b/>
          <w:bCs/>
          <w:sz w:val="32"/>
          <w:szCs w:val="32"/>
          <w:lang w:val="en-US" w:eastAsia="zh-CN"/>
        </w:rPr>
        <w:t>）建立了基于倾斜角度变形的边坡二维/三维临界滑动面搜索方法</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sz w:val="32"/>
          <w:szCs w:val="32"/>
          <w:lang w:val="en-US" w:eastAsia="zh-CN"/>
        </w:rPr>
        <w:t>目前</w:t>
      </w:r>
      <w:r>
        <w:rPr>
          <w:rFonts w:hint="default" w:ascii="仿宋_GB2312" w:hAnsi="仿宋_GB2312" w:eastAsia="仿宋_GB2312" w:cs="仿宋_GB2312"/>
          <w:sz w:val="32"/>
          <w:szCs w:val="32"/>
          <w:lang w:val="en-US" w:eastAsia="zh-CN"/>
        </w:rPr>
        <w:t>常采用能量突变、加速度突变、塑性区贯通突变等作为数值模拟方法边坡临界失稳状态判据，本项目提出了采用监测点处的倾斜角度变形突变作为临界失稳判据，具有更高的灵敏性。</w:t>
      </w:r>
      <w:r>
        <w:rPr>
          <w:rFonts w:hint="eastAsia" w:ascii="仿宋_GB2312" w:hAnsi="仿宋_GB2312" w:eastAsia="仿宋_GB2312" w:cs="仿宋_GB2312"/>
          <w:sz w:val="32"/>
          <w:szCs w:val="32"/>
          <w:lang w:val="en-US" w:eastAsia="zh-CN"/>
        </w:rPr>
        <w:t>基于临界状态的倾斜变形场分析获取的临界滑动面不需要事先假定滑动面形状和位置，且不受岩土体破坏准则的约束。</w:t>
      </w:r>
    </w:p>
    <w:p>
      <w:pPr>
        <w:spacing w:line="240" w:lineRule="auto"/>
        <w:ind w:firstLine="642"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default" w:ascii="仿宋_GB2312" w:hAnsi="仿宋_GB2312" w:eastAsia="仿宋_GB2312" w:cs="仿宋_GB2312"/>
          <w:b/>
          <w:bCs/>
          <w:sz w:val="32"/>
          <w:szCs w:val="32"/>
          <w:lang w:val="en-US" w:eastAsia="zh-CN"/>
        </w:rPr>
        <w:t>）构建了考虑轴向约束和横向约束协调作用的复合抗剪力计算及锚固优化方法</w:t>
      </w:r>
      <w:r>
        <w:rPr>
          <w:rFonts w:hint="eastAsia" w:ascii="仿宋_GB2312" w:hAnsi="仿宋_GB2312" w:eastAsia="仿宋_GB2312" w:cs="仿宋_GB2312"/>
          <w:b/>
          <w:bCs/>
          <w:sz w:val="32"/>
          <w:szCs w:val="32"/>
          <w:lang w:val="en-US" w:eastAsia="zh-CN"/>
        </w:rPr>
        <w:t>。</w:t>
      </w:r>
      <w:r>
        <w:rPr>
          <w:rFonts w:hint="default" w:ascii="仿宋_GB2312" w:hAnsi="仿宋_GB2312" w:eastAsia="仿宋_GB2312" w:cs="仿宋_GB2312"/>
          <w:sz w:val="32"/>
          <w:szCs w:val="32"/>
          <w:lang w:val="en-US" w:eastAsia="zh-CN"/>
        </w:rPr>
        <w:t>国内外相关人员</w:t>
      </w:r>
      <w:r>
        <w:rPr>
          <w:rFonts w:hint="eastAsia" w:ascii="仿宋_GB2312" w:hAnsi="仿宋_GB2312" w:eastAsia="仿宋_GB2312" w:cs="仿宋_GB2312"/>
          <w:sz w:val="32"/>
          <w:szCs w:val="32"/>
          <w:lang w:val="en-US" w:eastAsia="zh-CN"/>
        </w:rPr>
        <w:t>在</w:t>
      </w:r>
      <w:r>
        <w:rPr>
          <w:rFonts w:hint="default" w:ascii="仿宋_GB2312" w:hAnsi="仿宋_GB2312" w:eastAsia="仿宋_GB2312" w:cs="仿宋_GB2312"/>
          <w:sz w:val="32"/>
          <w:szCs w:val="32"/>
          <w:lang w:val="en-US" w:eastAsia="zh-CN"/>
        </w:rPr>
        <w:t>锚固工程设计</w:t>
      </w:r>
      <w:r>
        <w:rPr>
          <w:rFonts w:hint="eastAsia" w:ascii="仿宋_GB2312" w:hAnsi="仿宋_GB2312" w:eastAsia="仿宋_GB2312" w:cs="仿宋_GB2312"/>
          <w:sz w:val="32"/>
          <w:szCs w:val="32"/>
          <w:lang w:val="en-US" w:eastAsia="zh-CN"/>
        </w:rPr>
        <w:t>时</w:t>
      </w:r>
      <w:r>
        <w:rPr>
          <w:rFonts w:hint="default" w:ascii="仿宋_GB2312" w:hAnsi="仿宋_GB2312" w:eastAsia="仿宋_GB2312" w:cs="仿宋_GB2312"/>
          <w:sz w:val="32"/>
          <w:szCs w:val="32"/>
          <w:lang w:val="en-US" w:eastAsia="zh-CN"/>
        </w:rPr>
        <w:t>将锚杆视作纯受轴向荷载的拉杆力学模型，只考虑锚杆的轴向变形约束而忽略其它形式的锚固约束作用。本项目建立了同时考虑锚杆轴向约束和横向约束协调作用的复合抗剪力计算方法，在此基础上，提出了边坡群锚优化设计流程。</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本项目共授权</w:t>
      </w:r>
      <w:r>
        <w:rPr>
          <w:rFonts w:hint="eastAsia" w:ascii="仿宋_GB2312" w:hAnsi="仿宋_GB2312" w:eastAsia="仿宋_GB2312" w:cs="仿宋_GB2312"/>
          <w:sz w:val="32"/>
          <w:szCs w:val="32"/>
          <w:lang w:val="en-US" w:eastAsia="zh-CN"/>
        </w:rPr>
        <w:t>发明</w:t>
      </w:r>
      <w:r>
        <w:rPr>
          <w:rFonts w:hint="eastAsia" w:ascii="仿宋_GB2312" w:hAnsi="仿宋_GB2312" w:eastAsia="仿宋_GB2312" w:cs="仿宋_GB2312"/>
          <w:sz w:val="32"/>
          <w:szCs w:val="32"/>
        </w:rPr>
        <w:t>专利</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实用新型3项，</w:t>
      </w:r>
      <w:r>
        <w:rPr>
          <w:rFonts w:hint="eastAsia" w:ascii="仿宋_GB2312" w:hAnsi="仿宋_GB2312" w:eastAsia="仿宋_GB2312" w:cs="仿宋_GB2312"/>
          <w:sz w:val="32"/>
          <w:szCs w:val="32"/>
        </w:rPr>
        <w:t>获得软件著作权4项，发表论文</w:t>
      </w:r>
      <w:r>
        <w:rPr>
          <w:rFonts w:hint="eastAsia" w:ascii="仿宋_GB2312" w:hAnsi="仿宋_GB2312" w:eastAsia="仿宋_GB2312" w:cs="仿宋_GB2312"/>
          <w:sz w:val="32"/>
          <w:szCs w:val="32"/>
          <w:lang w:val="en-US" w:eastAsia="zh-CN"/>
        </w:rPr>
        <w:t>SCI论文1篇、EI论文4篇、北大核心论文5篇</w:t>
      </w:r>
      <w:r>
        <w:rPr>
          <w:rFonts w:hint="eastAsia" w:ascii="仿宋_GB2312" w:hAnsi="仿宋_GB2312" w:eastAsia="仿宋_GB2312" w:cs="仿宋_GB2312"/>
          <w:sz w:val="32"/>
          <w:szCs w:val="32"/>
        </w:rPr>
        <w:t>。项目创新成果在</w:t>
      </w:r>
      <w:r>
        <w:rPr>
          <w:rFonts w:hint="eastAsia" w:ascii="仿宋_GB2312" w:hAnsi="仿宋_GB2312" w:eastAsia="仿宋_GB2312" w:cs="仿宋_GB2312"/>
          <w:sz w:val="32"/>
          <w:szCs w:val="32"/>
          <w:lang w:val="en-US" w:eastAsia="zh-CN"/>
        </w:rPr>
        <w:t>贵州省兴义环城高速、纳雍至晴隆高速公路、赫章至六盘水高速公路、六枝至安龙高速公路等多个工程</w:t>
      </w:r>
      <w:r>
        <w:rPr>
          <w:rFonts w:hint="eastAsia" w:ascii="仿宋_GB2312" w:hAnsi="仿宋_GB2312" w:eastAsia="仿宋_GB2312" w:cs="仿宋_GB2312"/>
          <w:sz w:val="32"/>
          <w:szCs w:val="32"/>
        </w:rPr>
        <w:t>中得到推广应用</w:t>
      </w:r>
      <w:r>
        <w:rPr>
          <w:rFonts w:hint="eastAsia" w:ascii="仿宋_GB2312" w:hAnsi="仿宋_GB2312" w:eastAsia="仿宋_GB2312" w:cs="仿宋_GB2312"/>
          <w:sz w:val="32"/>
          <w:szCs w:val="32"/>
          <w:lang w:eastAsia="zh-CN"/>
        </w:rPr>
        <w:t>。</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该项目的</w:t>
      </w:r>
      <w:r>
        <w:rPr>
          <w:rFonts w:hint="eastAsia" w:ascii="仿宋_GB2312" w:hAnsi="仿宋_GB2312" w:eastAsia="仿宋_GB2312" w:cs="仿宋_GB2312"/>
          <w:sz w:val="32"/>
          <w:szCs w:val="32"/>
          <w:lang w:val="en-US" w:eastAsia="zh-CN"/>
        </w:rPr>
        <w:t>查</w:t>
      </w:r>
      <w:r>
        <w:rPr>
          <w:rFonts w:hint="eastAsia" w:ascii="仿宋_GB2312" w:hAnsi="仿宋_GB2312" w:eastAsia="仿宋_GB2312" w:cs="仿宋_GB2312"/>
          <w:sz w:val="32"/>
          <w:szCs w:val="32"/>
        </w:rPr>
        <w:t>新结果表明主要创新性成果在所查的文献中，除查新委托方的文献涉及查新点外，未见相同报道，具有显著新颖性。</w:t>
      </w: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bookmarkStart w:id="0" w:name="_GoBack"/>
      <w:bookmarkEnd w:id="0"/>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五</w:t>
      </w:r>
      <w:r>
        <w:rPr>
          <w:rFonts w:ascii="黑体" w:hAnsi="黑体" w:eastAsia="黑体" w:cs="黑体"/>
          <w:sz w:val="32"/>
          <w:szCs w:val="32"/>
        </w:rPr>
        <w:t>、</w:t>
      </w:r>
      <w:r>
        <w:rPr>
          <w:rFonts w:ascii="黑体" w:hAnsi="黑体" w:eastAsia="黑体"/>
          <w:bCs/>
          <w:sz w:val="32"/>
          <w:szCs w:val="32"/>
        </w:rPr>
        <w:t>主要知识产权和标准规范等目录</w:t>
      </w:r>
    </w:p>
    <w:tbl>
      <w:tblPr>
        <w:tblStyle w:val="21"/>
        <w:tblpPr w:leftFromText="180" w:rightFromText="180" w:vertAnchor="text" w:horzAnchor="page" w:tblpXSpec="center" w:tblpY="309"/>
        <w:tblOverlap w:val="never"/>
        <w:tblW w:w="49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1"/>
        <w:gridCol w:w="939"/>
        <w:gridCol w:w="638"/>
        <w:gridCol w:w="1082"/>
        <w:gridCol w:w="927"/>
        <w:gridCol w:w="1105"/>
        <w:gridCol w:w="1213"/>
        <w:gridCol w:w="982"/>
        <w:gridCol w:w="8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40" w:hRule="atLeast"/>
          <w:tblHeader/>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知识产权（标准）类别</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知识产权（标准）具体名称</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国家</w:t>
            </w:r>
          </w:p>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（地区）</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授权号（标准编号）</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授权（标准发布）日期</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证书编号</w:t>
            </w:r>
          </w:p>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（标准批准发布部门）</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权利人（标准起草单位）</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发明人（标准起草人）</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360" w:lineRule="exact"/>
              <w:jc w:val="center"/>
              <w:textAlignment w:val="auto"/>
              <w:rPr>
                <w:rFonts w:hint="default" w:ascii="Times New Roman" w:hAnsi="Times New Roman" w:eastAsia="仿宋_GB2312" w:cs="Times New Roman"/>
                <w:b/>
                <w:bCs/>
                <w:sz w:val="21"/>
                <w:szCs w:val="21"/>
              </w:rPr>
            </w:pPr>
            <w:r>
              <w:rPr>
                <w:rFonts w:hint="default" w:ascii="Times New Roman" w:hAnsi="Times New Roman" w:eastAsia="仿宋_GB2312" w:cs="Times New Roman"/>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43"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发明专利</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一种边坡临界滑动面确定方法、装置及终端设备</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zh-CN" w:eastAsia="zh-CN"/>
              </w:rPr>
              <w:t>ZL202110571127.9</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2021</w:t>
            </w:r>
            <w:r>
              <w:rPr>
                <w:rFonts w:hint="default" w:ascii="Times New Roman" w:hAnsi="Times New Roman" w:cs="Times New Roman"/>
                <w:sz w:val="18"/>
                <w:szCs w:val="18"/>
                <w:lang w:val="zh-CN" w:eastAsia="zh-CN"/>
              </w:rPr>
              <w:t xml:space="preserve"> </w:t>
            </w:r>
            <w:r>
              <w:rPr>
                <w:rFonts w:hint="default" w:ascii="Times New Roman" w:hAnsi="Times New Roman" w:cs="Times New Roman"/>
                <w:sz w:val="18"/>
                <w:szCs w:val="18"/>
                <w:lang w:val="en-US" w:eastAsia="zh-CN"/>
              </w:rPr>
              <w:t>年5月25日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5875747</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zh-CN" w:eastAsia="zh-CN"/>
              </w:rPr>
              <w:t>贵州省质安交通工程监控检测中心有限责任公司</w:t>
            </w:r>
            <w:r>
              <w:rPr>
                <w:rFonts w:hint="default" w:ascii="Times New Roman" w:hAnsi="Times New Roman" w:cs="Times New Roman"/>
                <w:sz w:val="18"/>
                <w:szCs w:val="18"/>
                <w:lang w:val="en-US" w:eastAsia="zh-CN"/>
              </w:rPr>
              <w:t>;石家庄铁道大学</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zh-CN" w:eastAsia="zh-CN"/>
              </w:rPr>
            </w:pPr>
            <w:r>
              <w:rPr>
                <w:rFonts w:hint="default" w:ascii="Times New Roman" w:hAnsi="Times New Roman" w:cs="Times New Roman"/>
                <w:sz w:val="18"/>
                <w:szCs w:val="18"/>
                <w:lang w:val="en-US" w:eastAsia="zh-CN"/>
              </w:rPr>
              <w:t xml:space="preserve">袁维、谭捍华、马文君、黄启舒、韩振中、李斌、彭夔、王华 </w:t>
            </w:r>
          </w:p>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zh-CN" w:eastAsia="zh-CN"/>
              </w:rPr>
            </w:pPr>
            <w:r>
              <w:rPr>
                <w:rFonts w:hint="default" w:ascii="Times New Roman" w:hAnsi="Times New Roman" w:cs="Times New Roman"/>
                <w:sz w:val="18"/>
                <w:szCs w:val="18"/>
                <w:lang w:val="en-US" w:eastAsia="zh-CN"/>
              </w:rPr>
              <w:t>、孟庆生、谢勇、曹少辉、胡凯、赵剑、丁瑞、邱浩浩、屈晓英</w:t>
            </w:r>
          </w:p>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发明专利</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zh-CN" w:eastAsia="zh-CN"/>
              </w:rPr>
              <w:t>注浆型自膨胀锚杆结构</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lang w:val="zh-CN" w:eastAsia="zh-CN" w:bidi="ar-SA"/>
              </w:rPr>
            </w:pPr>
            <w:r>
              <w:rPr>
                <w:rFonts w:hint="default" w:ascii="Times New Roman" w:hAnsi="Times New Roman" w:cs="Times New Roman"/>
                <w:sz w:val="18"/>
                <w:szCs w:val="18"/>
                <w:lang w:val="zh-CN" w:eastAsia="zh-CN"/>
              </w:rPr>
              <w:t>ZL201811336301.6</w:t>
            </w:r>
          </w:p>
        </w:tc>
        <w:tc>
          <w:tcPr>
            <w:tcW w:w="544" w:type="pct"/>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2018年11月09日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4168100</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微软雅黑" w:cs="Times New Roman"/>
                <w:color w:val="000000"/>
                <w:kern w:val="2"/>
                <w:sz w:val="18"/>
                <w:szCs w:val="18"/>
                <w:lang w:val="zh-CN" w:eastAsia="zh-CN" w:bidi="ar-SA"/>
              </w:rPr>
            </w:pPr>
            <w:r>
              <w:rPr>
                <w:rFonts w:hint="default" w:ascii="Times New Roman" w:hAnsi="Times New Roman" w:cs="Times New Roman"/>
                <w:sz w:val="18"/>
                <w:szCs w:val="18"/>
                <w:lang w:val="en-US" w:eastAsia="zh-CN"/>
              </w:rPr>
              <w:t>石家庄铁道大学;</w:t>
            </w:r>
            <w:r>
              <w:rPr>
                <w:rFonts w:hint="default" w:ascii="Times New Roman" w:hAnsi="Times New Roman" w:cs="Times New Roman"/>
                <w:sz w:val="18"/>
                <w:szCs w:val="18"/>
                <w:lang w:val="zh-CN" w:eastAsia="zh-CN"/>
              </w:rPr>
              <w:t>贵州省质安交通工程监控检测中心有限责任公司</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kern w:val="2"/>
                <w:sz w:val="18"/>
                <w:szCs w:val="18"/>
                <w:lang w:val="zh-CN" w:eastAsia="zh-CN" w:bidi="ar-SA"/>
              </w:rPr>
              <w:t>袁维</w:t>
            </w:r>
            <w:r>
              <w:rPr>
                <w:rFonts w:hint="default" w:ascii="Times New Roman" w:hAnsi="Times New Roman" w:cs="Times New Roman"/>
                <w:kern w:val="2"/>
                <w:sz w:val="18"/>
                <w:szCs w:val="18"/>
                <w:lang w:val="zh-CN" w:eastAsia="zh-CN" w:bidi="ar-SA"/>
              </w:rPr>
              <w:t>、</w:t>
            </w:r>
            <w:r>
              <w:rPr>
                <w:rFonts w:hint="default" w:ascii="Times New Roman" w:hAnsi="Times New Roman" w:eastAsia="宋体" w:cs="Times New Roman"/>
                <w:kern w:val="2"/>
                <w:sz w:val="18"/>
                <w:szCs w:val="18"/>
                <w:lang w:val="zh-CN" w:eastAsia="zh-CN" w:bidi="ar-SA"/>
              </w:rPr>
              <w:t>韩振中</w:t>
            </w:r>
            <w:r>
              <w:rPr>
                <w:rFonts w:hint="default" w:ascii="Times New Roman" w:hAnsi="Times New Roman" w:cs="Times New Roman"/>
                <w:kern w:val="2"/>
                <w:sz w:val="18"/>
                <w:szCs w:val="18"/>
                <w:lang w:val="zh-CN" w:eastAsia="zh-CN" w:bidi="ar-SA"/>
              </w:rPr>
              <w:t>、</w:t>
            </w:r>
            <w:r>
              <w:rPr>
                <w:rFonts w:hint="default" w:ascii="Times New Roman" w:hAnsi="Times New Roman" w:eastAsia="宋体" w:cs="Times New Roman"/>
                <w:kern w:val="2"/>
                <w:sz w:val="18"/>
                <w:szCs w:val="18"/>
                <w:lang w:val="zh-CN" w:eastAsia="zh-CN" w:bidi="ar-SA"/>
              </w:rPr>
              <w:t>王安礼</w:t>
            </w:r>
            <w:r>
              <w:rPr>
                <w:rFonts w:hint="default" w:ascii="Times New Roman" w:hAnsi="Times New Roman" w:cs="Times New Roman"/>
                <w:kern w:val="2"/>
                <w:sz w:val="18"/>
                <w:szCs w:val="18"/>
                <w:lang w:val="zh-CN" w:eastAsia="zh-CN" w:bidi="ar-SA"/>
              </w:rPr>
              <w:t>、</w:t>
            </w:r>
            <w:r>
              <w:rPr>
                <w:rFonts w:hint="default" w:ascii="Times New Roman" w:hAnsi="Times New Roman" w:eastAsia="宋体" w:cs="Times New Roman"/>
                <w:kern w:val="2"/>
                <w:sz w:val="18"/>
                <w:szCs w:val="18"/>
                <w:lang w:val="zh-CN" w:eastAsia="zh-CN" w:bidi="ar-SA"/>
              </w:rPr>
              <w:t>邱浩浩</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发明专利</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zh-CN" w:eastAsia="zh-CN"/>
              </w:rPr>
              <w:t>顺层岩质边坡地下开挖模型试验系统及试验方法</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cs="Times New Roman"/>
                <w:sz w:val="18"/>
                <w:szCs w:val="18"/>
                <w:lang w:val="zh-CN" w:eastAsia="zh-CN"/>
              </w:rPr>
            </w:pPr>
            <w:r>
              <w:rPr>
                <w:rFonts w:hint="default" w:ascii="Times New Roman" w:hAnsi="Times New Roman" w:cs="Times New Roman"/>
                <w:sz w:val="18"/>
                <w:szCs w:val="18"/>
                <w:lang w:val="zh-CN" w:eastAsia="zh-CN"/>
              </w:rPr>
              <w:t>ZL201710600760. X</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zh-CN" w:eastAsia="zh-CN"/>
              </w:rPr>
              <w:t>201</w:t>
            </w:r>
            <w:r>
              <w:rPr>
                <w:rFonts w:hint="default" w:ascii="Times New Roman" w:hAnsi="Times New Roman" w:cs="Times New Roman"/>
                <w:sz w:val="18"/>
                <w:szCs w:val="18"/>
                <w:lang w:val="en-US" w:eastAsia="zh-CN"/>
              </w:rPr>
              <w:t>7年</w:t>
            </w:r>
            <w:r>
              <w:rPr>
                <w:rFonts w:hint="eastAsia" w:cs="Times New Roman"/>
                <w:sz w:val="18"/>
                <w:szCs w:val="18"/>
                <w:lang w:val="en-US" w:eastAsia="zh-CN"/>
              </w:rPr>
              <w:t>0</w:t>
            </w:r>
            <w:r>
              <w:rPr>
                <w:rFonts w:hint="default" w:ascii="Times New Roman" w:hAnsi="Times New Roman" w:cs="Times New Roman"/>
                <w:sz w:val="18"/>
                <w:szCs w:val="18"/>
                <w:lang w:val="zh-CN" w:eastAsia="zh-CN"/>
              </w:rPr>
              <w:t>7</w:t>
            </w:r>
            <w:r>
              <w:rPr>
                <w:rFonts w:hint="default" w:ascii="Times New Roman" w:hAnsi="Times New Roman" w:cs="Times New Roman"/>
                <w:sz w:val="18"/>
                <w:szCs w:val="18"/>
                <w:lang w:val="en-US" w:eastAsia="zh-CN"/>
              </w:rPr>
              <w:t>月21日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3446934</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微软雅黑" w:cs="Times New Roman"/>
                <w:color w:val="000000"/>
                <w:sz w:val="18"/>
                <w:szCs w:val="18"/>
                <w:lang w:val="zh-CN"/>
              </w:rPr>
            </w:pPr>
            <w:r>
              <w:rPr>
                <w:rFonts w:hint="default" w:ascii="Times New Roman" w:hAnsi="Times New Roman" w:cs="Times New Roman"/>
                <w:sz w:val="18"/>
                <w:szCs w:val="18"/>
                <w:lang w:val="en-US" w:eastAsia="zh-CN"/>
              </w:rPr>
              <w:t>石家庄铁道大学</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sz w:val="18"/>
                <w:szCs w:val="18"/>
                <w:lang w:val="zh-CN" w:eastAsia="zh-CN"/>
              </w:rPr>
              <w:t>袁维、王伟、赵宝平、王洪光、史磊、李家欣；李宗鸿；闻磊；常江芳</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软著</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zh-CN" w:eastAsia="zh-CN"/>
              </w:rPr>
              <w:t>顺层边坡稳定性分析系统</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zh-CN" w:eastAsia="zh-CN"/>
              </w:rPr>
              <w:t>2020SR1531519</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2019年12月20日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6332491</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color w:val="000000"/>
                <w:kern w:val="0"/>
                <w:sz w:val="21"/>
                <w:szCs w:val="21"/>
                <w:lang w:bidi="ar"/>
              </w:rPr>
            </w:pPr>
            <w:r>
              <w:rPr>
                <w:rFonts w:hint="default" w:ascii="Times New Roman" w:hAnsi="Times New Roman" w:eastAsia="宋体" w:cs="Times New Roman"/>
                <w:kern w:val="2"/>
                <w:sz w:val="18"/>
                <w:szCs w:val="18"/>
                <w:highlight w:val="none"/>
                <w:lang w:val="zh-CN" w:eastAsia="zh-CN" w:bidi="ar-SA"/>
              </w:rPr>
              <w:t>贵州省质安交通工程监控检测中心有限责任公司</w:t>
            </w:r>
            <w:r>
              <w:rPr>
                <w:rFonts w:hint="default" w:ascii="Times New Roman" w:hAnsi="Times New Roman" w:eastAsia="宋体" w:cs="Times New Roman"/>
                <w:kern w:val="2"/>
                <w:sz w:val="18"/>
                <w:szCs w:val="18"/>
                <w:highlight w:val="none"/>
                <w:lang w:val="en-US" w:eastAsia="zh-CN" w:bidi="ar-SA"/>
              </w:rPr>
              <w:t>;石家庄铁道大学</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color w:val="000000"/>
                <w:kern w:val="0"/>
                <w:sz w:val="21"/>
                <w:szCs w:val="21"/>
                <w:highlight w:val="none"/>
                <w:lang w:val="en-US" w:bidi="ar"/>
              </w:rPr>
            </w:pPr>
            <w:r>
              <w:rPr>
                <w:rFonts w:hint="default" w:ascii="Times New Roman" w:hAnsi="Times New Roman" w:eastAsia="宋体" w:cs="Times New Roman"/>
                <w:kern w:val="2"/>
                <w:sz w:val="18"/>
                <w:szCs w:val="18"/>
                <w:highlight w:val="none"/>
                <w:lang w:val="en-US" w:eastAsia="zh-CN" w:bidi="ar-SA"/>
              </w:rPr>
              <w:t>黄启舒、杨成铭、</w:t>
            </w:r>
            <w:r>
              <w:rPr>
                <w:rFonts w:hint="default" w:ascii="Times New Roman" w:hAnsi="Times New Roman" w:cs="Times New Roman"/>
                <w:kern w:val="2"/>
                <w:sz w:val="18"/>
                <w:szCs w:val="18"/>
                <w:lang w:val="zh-CN" w:eastAsia="zh-CN" w:bidi="ar-SA"/>
              </w:rPr>
              <w:t>孙瑞峰 、</w:t>
            </w:r>
            <w:r>
              <w:rPr>
                <w:rFonts w:hint="default" w:ascii="Times New Roman" w:hAnsi="Times New Roman" w:eastAsia="宋体" w:cs="Times New Roman"/>
                <w:kern w:val="2"/>
                <w:sz w:val="18"/>
                <w:szCs w:val="18"/>
                <w:highlight w:val="none"/>
                <w:lang w:val="en-US" w:eastAsia="zh-CN" w:bidi="ar-SA"/>
              </w:rPr>
              <w:t>唐斌、沙琳川、程国昭</w:t>
            </w:r>
            <w:r>
              <w:rPr>
                <w:rFonts w:hint="default" w:ascii="Times New Roman" w:hAnsi="Times New Roman" w:cs="Times New Roman"/>
                <w:kern w:val="2"/>
                <w:sz w:val="18"/>
                <w:szCs w:val="18"/>
                <w:highlight w:val="none"/>
                <w:lang w:val="en-US" w:eastAsia="zh-CN" w:bidi="ar-SA"/>
              </w:rPr>
              <w:t>、袁维</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软著</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zh-CN" w:eastAsia="zh-CN"/>
              </w:rPr>
              <w:t>锚杆锚固力计算系统</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zh-CN" w:eastAsia="zh-CN"/>
              </w:rPr>
              <w:t>2020SR1531509</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2020年</w:t>
            </w:r>
            <w:r>
              <w:rPr>
                <w:rFonts w:hint="eastAsia" w:cs="Times New Roman"/>
                <w:sz w:val="18"/>
                <w:szCs w:val="18"/>
                <w:lang w:val="en-US" w:eastAsia="zh-CN"/>
              </w:rPr>
              <w:t>0</w:t>
            </w:r>
            <w:r>
              <w:rPr>
                <w:rFonts w:hint="default" w:ascii="Times New Roman" w:hAnsi="Times New Roman" w:cs="Times New Roman"/>
                <w:sz w:val="18"/>
                <w:szCs w:val="18"/>
                <w:lang w:val="en-US" w:eastAsia="zh-CN"/>
              </w:rPr>
              <w:t>3月20日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6332481</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rPr>
            </w:pPr>
            <w:r>
              <w:rPr>
                <w:rFonts w:hint="default" w:ascii="Times New Roman" w:hAnsi="Times New Roman" w:eastAsia="宋体" w:cs="Times New Roman"/>
                <w:kern w:val="2"/>
                <w:sz w:val="18"/>
                <w:szCs w:val="18"/>
                <w:highlight w:val="none"/>
                <w:lang w:val="zh-CN" w:eastAsia="zh-CN" w:bidi="ar-SA"/>
              </w:rPr>
              <w:t>贵州省质安交通工程监控检测中心有限责任公司</w:t>
            </w:r>
            <w:r>
              <w:rPr>
                <w:rFonts w:hint="default" w:ascii="Times New Roman" w:hAnsi="Times New Roman" w:cs="Times New Roman"/>
                <w:kern w:val="2"/>
                <w:sz w:val="18"/>
                <w:szCs w:val="18"/>
                <w:highlight w:val="none"/>
                <w:lang w:val="en-US" w:eastAsia="zh-CN" w:bidi="ar-SA"/>
              </w:rPr>
              <w:t>、</w:t>
            </w:r>
            <w:r>
              <w:rPr>
                <w:rFonts w:hint="default" w:ascii="Times New Roman" w:hAnsi="Times New Roman" w:eastAsia="宋体" w:cs="Times New Roman"/>
                <w:kern w:val="2"/>
                <w:sz w:val="18"/>
                <w:szCs w:val="18"/>
                <w:highlight w:val="none"/>
                <w:lang w:val="en-US" w:eastAsia="zh-CN" w:bidi="ar-SA"/>
              </w:rPr>
              <w:t>石家庄铁道大学</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highlight w:val="none"/>
              </w:rPr>
            </w:pPr>
            <w:r>
              <w:rPr>
                <w:rFonts w:hint="default" w:ascii="Times New Roman" w:hAnsi="Times New Roman" w:eastAsia="宋体" w:cs="Times New Roman"/>
                <w:kern w:val="2"/>
                <w:sz w:val="18"/>
                <w:szCs w:val="18"/>
                <w:highlight w:val="none"/>
                <w:lang w:val="en-US" w:eastAsia="zh-CN" w:bidi="ar-SA"/>
              </w:rPr>
              <w:t>黄启舒、杨成铭、</w:t>
            </w:r>
            <w:r>
              <w:rPr>
                <w:rFonts w:hint="default" w:ascii="Times New Roman" w:hAnsi="Times New Roman" w:cs="Times New Roman"/>
                <w:kern w:val="2"/>
                <w:sz w:val="18"/>
                <w:szCs w:val="18"/>
                <w:lang w:val="zh-CN" w:eastAsia="zh-CN" w:bidi="ar-SA"/>
              </w:rPr>
              <w:t>孙瑞峰 、</w:t>
            </w:r>
            <w:r>
              <w:rPr>
                <w:rFonts w:hint="default" w:ascii="Times New Roman" w:hAnsi="Times New Roman" w:eastAsia="宋体" w:cs="Times New Roman"/>
                <w:kern w:val="2"/>
                <w:sz w:val="18"/>
                <w:szCs w:val="18"/>
                <w:highlight w:val="none"/>
                <w:lang w:val="en-US" w:eastAsia="zh-CN" w:bidi="ar-SA"/>
              </w:rPr>
              <w:t>唐斌、沙琳川、程国昭</w:t>
            </w:r>
            <w:r>
              <w:rPr>
                <w:rFonts w:hint="default" w:ascii="Times New Roman" w:hAnsi="Times New Roman" w:cs="Times New Roman"/>
                <w:kern w:val="2"/>
                <w:sz w:val="18"/>
                <w:szCs w:val="18"/>
                <w:highlight w:val="none"/>
                <w:lang w:val="en-US" w:eastAsia="zh-CN" w:bidi="ar-SA"/>
              </w:rPr>
              <w:t>、袁维</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18"/>
                <w:szCs w:val="18"/>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软著</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zh-CN" w:eastAsia="zh-CN" w:bidi="ar-SA"/>
              </w:rPr>
              <w:t>锚杆优化设计系统</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lang w:val="zh-CN" w:eastAsia="zh-CN"/>
              </w:rPr>
              <w:t>2020SR1531506</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2020年8月20日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lang w:val="en-US" w:eastAsia="zh-CN"/>
              </w:rPr>
              <w:t>6332478</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zh-CN" w:eastAsia="zh-CN" w:bidi="ar-SA"/>
              </w:rPr>
              <w:t>贵州省质安交通工程监控检测中心有限责任公司</w:t>
            </w:r>
            <w:r>
              <w:rPr>
                <w:rFonts w:hint="default" w:ascii="Times New Roman" w:hAnsi="Times New Roman" w:eastAsia="宋体" w:cs="Times New Roman"/>
                <w:kern w:val="2"/>
                <w:sz w:val="18"/>
                <w:szCs w:val="18"/>
                <w:highlight w:val="none"/>
                <w:lang w:val="en-US" w:eastAsia="zh-CN" w:bidi="ar-SA"/>
              </w:rPr>
              <w:t>;石家庄铁道大学</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黄启舒、杨成铭、</w:t>
            </w:r>
            <w:r>
              <w:rPr>
                <w:rFonts w:hint="default" w:ascii="Times New Roman" w:hAnsi="Times New Roman" w:eastAsia="宋体" w:cs="Times New Roman"/>
                <w:kern w:val="2"/>
                <w:sz w:val="18"/>
                <w:szCs w:val="18"/>
                <w:highlight w:val="none"/>
                <w:lang w:val="zh-CN" w:eastAsia="zh-CN" w:bidi="ar-SA"/>
              </w:rPr>
              <w:t>孙瑞峰 、</w:t>
            </w:r>
            <w:r>
              <w:rPr>
                <w:rFonts w:hint="default" w:ascii="Times New Roman" w:hAnsi="Times New Roman" w:eastAsia="宋体" w:cs="Times New Roman"/>
                <w:kern w:val="2"/>
                <w:sz w:val="18"/>
                <w:szCs w:val="18"/>
                <w:highlight w:val="none"/>
                <w:lang w:val="en-US" w:eastAsia="zh-CN" w:bidi="ar-SA"/>
              </w:rPr>
              <w:t>唐斌、沙琳川、程国昭、袁维</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论文</w:t>
            </w:r>
          </w:p>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SCI</w:t>
            </w:r>
          </w:p>
        </w:tc>
        <w:tc>
          <w:tcPr>
            <w:tcW w:w="551" w:type="pct"/>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 xml:space="preserve">A new approach for quantifying the two‑dimensional joint roughness </w:t>
            </w:r>
          </w:p>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coefcient (JRC) of rock joints</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eastAsia" w:cs="Times New Roman"/>
                <w:kern w:val="2"/>
                <w:sz w:val="18"/>
                <w:szCs w:val="18"/>
                <w:highlight w:val="none"/>
                <w:lang w:val="en-US" w:eastAsia="zh-CN" w:bidi="ar-SA"/>
              </w:rPr>
              <w:t>英国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(2021) 80:484</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2021年7月23日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(2021) 80:484</w:t>
            </w:r>
          </w:p>
        </w:tc>
        <w:tc>
          <w:tcPr>
            <w:tcW w:w="712" w:type="pct"/>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Environmental</w:t>
            </w:r>
            <w:r>
              <w:rPr>
                <w:rFonts w:hint="default" w:ascii="Times New Roman" w:hAnsi="Times New Roman" w:cs="Times New Roman"/>
                <w:kern w:val="2"/>
                <w:sz w:val="18"/>
                <w:szCs w:val="18"/>
                <w:highlight w:val="none"/>
                <w:lang w:val="en-US" w:eastAsia="zh-CN" w:bidi="ar-SA"/>
              </w:rPr>
              <w:t xml:space="preserve"> </w:t>
            </w:r>
            <w:r>
              <w:rPr>
                <w:rFonts w:hint="default" w:ascii="Times New Roman" w:hAnsi="Times New Roman" w:eastAsia="宋体" w:cs="Times New Roman"/>
                <w:kern w:val="2"/>
                <w:sz w:val="18"/>
                <w:szCs w:val="18"/>
                <w:highlight w:val="none"/>
                <w:lang w:val="en-US" w:eastAsia="zh-CN" w:bidi="ar-SA"/>
              </w:rPr>
              <w:t>Earth Sciences</w:t>
            </w:r>
          </w:p>
        </w:tc>
        <w:tc>
          <w:tcPr>
            <w:tcW w:w="576" w:type="pct"/>
            <w:vAlign w:val="center"/>
          </w:tcPr>
          <w:p>
            <w:pPr>
              <w:pStyle w:val="11"/>
              <w:keepNext w:val="0"/>
              <w:keepLines w:val="0"/>
              <w:pageBreakBefore w:val="0"/>
              <w:widowControl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zh-CN" w:eastAsia="zh-CN" w:bidi="ar-SA"/>
              </w:rPr>
            </w:pPr>
            <w:r>
              <w:rPr>
                <w:rFonts w:hint="default" w:ascii="Times New Roman" w:hAnsi="Times New Roman" w:eastAsia="宋体" w:cs="Times New Roman"/>
                <w:kern w:val="2"/>
                <w:sz w:val="18"/>
                <w:szCs w:val="18"/>
                <w:highlight w:val="none"/>
                <w:lang w:val="zh-CN" w:eastAsia="zh-CN" w:bidi="ar-SA"/>
              </w:rPr>
              <w:t>Yuan Wei</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Liu Sifan</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Tan Hanhua</w:t>
            </w:r>
            <w:r>
              <w:rPr>
                <w:rFonts w:hint="default" w:ascii="Times New Roman" w:hAnsi="Times New Roman" w:cs="Times New Roman"/>
                <w:kern w:val="2"/>
                <w:sz w:val="18"/>
                <w:szCs w:val="18"/>
                <w:highlight w:val="none"/>
                <w:lang w:val="en-US" w:eastAsia="zh-CN" w:bidi="ar-SA"/>
              </w:rPr>
              <w:t>i、</w:t>
            </w:r>
            <w:r>
              <w:rPr>
                <w:rFonts w:hint="default" w:ascii="Times New Roman" w:hAnsi="Times New Roman" w:eastAsia="宋体" w:cs="Times New Roman"/>
                <w:kern w:val="2"/>
                <w:sz w:val="18"/>
                <w:szCs w:val="18"/>
                <w:highlight w:val="none"/>
                <w:lang w:val="zh-CN" w:eastAsia="zh-CN" w:bidi="ar-SA"/>
              </w:rPr>
              <w:t>Niu Jiandong</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Jiang Zhiling</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Li Xilai1</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2Peng Shu</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Xue Yanyu</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Wang Wei</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Sun Xiaoyun</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论文</w:t>
            </w:r>
          </w:p>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EI</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剪切方向与锚杆倾向共面条件下的锚固机制研究</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lang w:val="en-US" w:eastAsia="zh-CN"/>
              </w:rPr>
              <w:t>1000－7598 (2020) 增 2－0000－10</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2020年</w:t>
            </w:r>
            <w:r>
              <w:rPr>
                <w:rFonts w:hint="eastAsia" w:cs="Times New Roman"/>
                <w:kern w:val="2"/>
                <w:sz w:val="18"/>
                <w:szCs w:val="18"/>
                <w:highlight w:val="none"/>
                <w:lang w:val="en-US" w:eastAsia="zh-CN" w:bidi="ar-SA"/>
              </w:rPr>
              <w:t>0</w:t>
            </w:r>
            <w:r>
              <w:rPr>
                <w:rFonts w:hint="default" w:ascii="Times New Roman" w:hAnsi="Times New Roman" w:cs="Times New Roman"/>
                <w:kern w:val="2"/>
                <w:sz w:val="18"/>
                <w:szCs w:val="18"/>
                <w:highlight w:val="none"/>
                <w:lang w:val="en-US" w:eastAsia="zh-CN" w:bidi="ar-SA"/>
              </w:rPr>
              <w:t>8月</w:t>
            </w:r>
            <w:r>
              <w:rPr>
                <w:rFonts w:hint="eastAsia" w:cs="Times New Roman"/>
                <w:kern w:val="2"/>
                <w:sz w:val="18"/>
                <w:szCs w:val="18"/>
                <w:highlight w:val="none"/>
                <w:lang w:val="en-US" w:eastAsia="zh-CN" w:bidi="ar-SA"/>
              </w:rPr>
              <w:t>1日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lang w:val="en-US" w:eastAsia="zh-CN"/>
              </w:rPr>
              <w:t>1000－7598 (2020) 增 2－0000－10</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岩土力学</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zh-CN" w:eastAsia="zh-CN" w:bidi="ar-SA"/>
              </w:rPr>
            </w:pPr>
            <w:r>
              <w:rPr>
                <w:rFonts w:hint="default" w:ascii="Times New Roman" w:hAnsi="Times New Roman" w:eastAsia="宋体" w:cs="Times New Roman"/>
                <w:kern w:val="2"/>
                <w:sz w:val="18"/>
                <w:szCs w:val="18"/>
                <w:highlight w:val="none"/>
                <w:lang w:val="zh-CN" w:eastAsia="zh-CN" w:bidi="ar-SA"/>
              </w:rPr>
              <w:t xml:space="preserve">黎海滨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谭捍华</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袁 维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黄启舒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韩振中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王 华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彭 澍 </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北大核心论文</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剪切方向与锚杆倾向垂直条件下锚杆的锚固机制研究</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lang w:val="en-US" w:eastAsia="zh-CN"/>
              </w:rPr>
              <w:t>1000-4939(2021)05-0000-09</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2021年10月</w:t>
            </w:r>
            <w:r>
              <w:rPr>
                <w:rFonts w:hint="eastAsia" w:cs="Times New Roman"/>
                <w:kern w:val="2"/>
                <w:sz w:val="18"/>
                <w:szCs w:val="18"/>
                <w:highlight w:val="none"/>
                <w:lang w:val="en-US" w:eastAsia="zh-CN" w:bidi="ar-SA"/>
              </w:rPr>
              <w:t>1日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lang w:val="en-US" w:eastAsia="zh-CN"/>
              </w:rPr>
              <w:t>1000-4939(2021)05-0000-09</w:t>
            </w:r>
          </w:p>
        </w:tc>
        <w:tc>
          <w:tcPr>
            <w:tcW w:w="712" w:type="pct"/>
            <w:vAlign w:val="center"/>
          </w:tcPr>
          <w:p>
            <w:pPr>
              <w:keepNext w:val="0"/>
              <w:keepLines w:val="0"/>
              <w:pageBreakBefore w:val="0"/>
              <w:widowControl/>
              <w:suppressLineNumbers w:val="0"/>
              <w:kinsoku/>
              <w:wordWrap w:val="0"/>
              <w:overflowPunct/>
              <w:topLinePunct w:val="0"/>
              <w:autoSpaceDE/>
              <w:autoSpaceDN/>
              <w:bidi w:val="0"/>
              <w:adjustRightInd/>
              <w:snapToGrid/>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应用力学学报</w:t>
            </w:r>
          </w:p>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zh-CN" w:eastAsia="zh-CN" w:bidi="ar-SA"/>
              </w:rPr>
            </w:pPr>
            <w:r>
              <w:rPr>
                <w:rFonts w:hint="default" w:ascii="Times New Roman" w:hAnsi="Times New Roman" w:eastAsia="宋体" w:cs="Times New Roman"/>
                <w:kern w:val="2"/>
                <w:sz w:val="18"/>
                <w:szCs w:val="18"/>
                <w:highlight w:val="none"/>
                <w:lang w:val="zh-CN" w:eastAsia="zh-CN" w:bidi="ar-SA"/>
              </w:rPr>
              <w:t xml:space="preserve">黎海滨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谭捍华</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袁 维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黄启舒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韩振中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王 华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彭 澍 </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35"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北大核心论文</w:t>
            </w:r>
          </w:p>
        </w:tc>
        <w:tc>
          <w:tcPr>
            <w:tcW w:w="551"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考虑横向约束作用的锚杆锚固参数优化</w:t>
            </w:r>
          </w:p>
        </w:tc>
        <w:tc>
          <w:tcPr>
            <w:tcW w:w="37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中国</w:t>
            </w:r>
          </w:p>
        </w:tc>
        <w:tc>
          <w:tcPr>
            <w:tcW w:w="635"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2021,21(18):7731-7738</w:t>
            </w:r>
          </w:p>
        </w:tc>
        <w:tc>
          <w:tcPr>
            <w:tcW w:w="544"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2021年11月24日</w:t>
            </w:r>
          </w:p>
        </w:tc>
        <w:tc>
          <w:tcPr>
            <w:tcW w:w="648"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2021,21(18):7731-7738</w:t>
            </w:r>
          </w:p>
        </w:tc>
        <w:tc>
          <w:tcPr>
            <w:tcW w:w="71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both"/>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科学技术与工程</w:t>
            </w:r>
          </w:p>
        </w:tc>
        <w:tc>
          <w:tcPr>
            <w:tcW w:w="576" w:type="pct"/>
            <w:vAlign w:val="center"/>
          </w:tcPr>
          <w:p>
            <w:pPr>
              <w:pStyle w:val="11"/>
              <w:keepNext w:val="0"/>
              <w:keepLines w:val="0"/>
              <w:pageBreakBefore w:val="0"/>
              <w:kinsoku/>
              <w:wordWrap w:val="0"/>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kern w:val="2"/>
                <w:sz w:val="18"/>
                <w:szCs w:val="18"/>
                <w:highlight w:val="none"/>
                <w:lang w:val="zh-CN" w:eastAsia="zh-CN" w:bidi="ar-SA"/>
              </w:rPr>
            </w:pPr>
            <w:r>
              <w:rPr>
                <w:rFonts w:hint="default" w:ascii="Times New Roman" w:hAnsi="Times New Roman" w:eastAsia="宋体" w:cs="Times New Roman"/>
                <w:kern w:val="2"/>
                <w:sz w:val="18"/>
                <w:szCs w:val="18"/>
                <w:highlight w:val="none"/>
                <w:lang w:val="zh-CN" w:eastAsia="zh-CN" w:bidi="ar-SA"/>
              </w:rPr>
              <w:t xml:space="preserve">黎海滨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谭捍华</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袁 维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黄启舒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韩振中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 xml:space="preserve">王 华 </w:t>
            </w:r>
            <w:r>
              <w:rPr>
                <w:rFonts w:hint="default" w:ascii="Times New Roman" w:hAnsi="Times New Roman" w:cs="Times New Roman"/>
                <w:kern w:val="2"/>
                <w:sz w:val="18"/>
                <w:szCs w:val="18"/>
                <w:highlight w:val="none"/>
                <w:lang w:val="zh-CN" w:eastAsia="zh-CN" w:bidi="ar-SA"/>
              </w:rPr>
              <w:t>、</w:t>
            </w:r>
            <w:r>
              <w:rPr>
                <w:rFonts w:hint="default" w:ascii="Times New Roman" w:hAnsi="Times New Roman" w:eastAsia="宋体" w:cs="Times New Roman"/>
                <w:kern w:val="2"/>
                <w:sz w:val="18"/>
                <w:szCs w:val="18"/>
                <w:highlight w:val="none"/>
                <w:lang w:val="zh-CN" w:eastAsia="zh-CN" w:bidi="ar-SA"/>
              </w:rPr>
              <w:t>彭 澍</w:t>
            </w:r>
          </w:p>
        </w:tc>
        <w:tc>
          <w:tcPr>
            <w:tcW w:w="522" w:type="pct"/>
            <w:vAlign w:val="center"/>
          </w:tcPr>
          <w:p>
            <w:pPr>
              <w:pStyle w:val="11"/>
              <w:keepNext w:val="0"/>
              <w:keepLines w:val="0"/>
              <w:pageBreakBefore w:val="0"/>
              <w:kinsoku/>
              <w:wordWrap w:val="0"/>
              <w:overflowPunct/>
              <w:topLinePunct w:val="0"/>
              <w:autoSpaceDE/>
              <w:autoSpaceDN/>
              <w:bidi w:val="0"/>
              <w:adjustRightInd/>
              <w:snapToGrid/>
              <w:spacing w:line="390" w:lineRule="exact"/>
              <w:ind w:firstLine="0" w:firstLineChars="0"/>
              <w:jc w:val="center"/>
              <w:textAlignment w:val="auto"/>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kern w:val="2"/>
                <w:sz w:val="18"/>
                <w:szCs w:val="18"/>
                <w:highlight w:val="none"/>
                <w:lang w:val="en-US" w:eastAsia="zh-CN" w:bidi="ar-SA"/>
              </w:rPr>
              <w:t>有效</w:t>
            </w:r>
          </w:p>
        </w:tc>
      </w:tr>
    </w:tbl>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表列专利、标准等为本项目独有，未在已</w:t>
      </w:r>
      <w:r>
        <w:rPr>
          <w:rFonts w:hint="eastAsia" w:ascii="仿宋_GB2312" w:eastAsia="仿宋_GB2312"/>
          <w:sz w:val="32"/>
          <w:szCs w:val="32"/>
        </w:rPr>
        <w:t>获省科学技术奖励项目或本年度其他推荐项目中使用，未曾提交202</w:t>
      </w:r>
      <w:r>
        <w:rPr>
          <w:rFonts w:hint="eastAsia" w:ascii="仿宋_GB2312" w:eastAsia="仿宋_GB2312"/>
          <w:sz w:val="32"/>
          <w:szCs w:val="32"/>
          <w:lang w:val="en-US" w:eastAsia="zh-CN"/>
        </w:rPr>
        <w:t>2</w:t>
      </w:r>
      <w:r>
        <w:rPr>
          <w:rFonts w:hint="eastAsia" w:ascii="仿宋_GB2312" w:eastAsia="仿宋_GB2312"/>
          <w:sz w:val="32"/>
          <w:szCs w:val="32"/>
        </w:rPr>
        <w:t>年度省科学技术奖励评审但未授奖。</w:t>
      </w:r>
    </w:p>
    <w:p>
      <w:pPr>
        <w:ind w:firstLine="640" w:firstLineChars="200"/>
        <w:rPr>
          <w:rFonts w:ascii="仿宋_GB2312" w:eastAsia="仿宋_GB2312"/>
          <w:sz w:val="32"/>
          <w:szCs w:val="32"/>
        </w:rPr>
      </w:pPr>
      <w:r>
        <w:rPr>
          <w:rFonts w:hint="eastAsia" w:ascii="仿宋_GB2312" w:eastAsia="仿宋_GB2312"/>
          <w:sz w:val="32"/>
          <w:szCs w:val="32"/>
        </w:rPr>
        <w:t>共有知识产权已征得未列入项目主要完成人的权利人同意。</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黄启舒、袁维、杨成铭、孙瑞峰、唐斌、沙琳川、程国昭</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hint="eastAsia" w:ascii="黑体" w:hAnsi="黑体" w:eastAsia="黑体" w:cs="黑体"/>
          <w:sz w:val="32"/>
          <w:szCs w:val="32"/>
        </w:rPr>
        <w:t>主要完成单位</w:t>
      </w:r>
    </w:p>
    <w:p>
      <w:pPr>
        <w:spacing w:line="240" w:lineRule="auto"/>
        <w:ind w:firstLine="640" w:firstLineChars="200"/>
        <w:rPr>
          <w:rFonts w:hint="default" w:ascii="仿宋_GB2312" w:eastAsia="仿宋_GB2312"/>
          <w:sz w:val="32"/>
          <w:szCs w:val="32"/>
          <w:lang w:val="en-US" w:eastAsia="zh-CN"/>
        </w:rPr>
      </w:pPr>
      <w:r>
        <w:rPr>
          <w:rFonts w:hint="eastAsia" w:ascii="仿宋_GB2312" w:hAnsi="Times New Roman" w:eastAsia="仿宋_GB2312" w:cs="Times New Roman"/>
          <w:sz w:val="32"/>
          <w:szCs w:val="32"/>
          <w:lang w:val="en-US" w:eastAsia="zh-CN"/>
        </w:rPr>
        <w:t>贵州省质安交通工程监控检测中心有限责任公司</w:t>
      </w:r>
      <w:r>
        <w:rPr>
          <w:rFonts w:hint="eastAsia" w:ascii="仿宋_GB2312" w:eastAsia="仿宋_GB2312" w:cs="Times New Roman"/>
          <w:sz w:val="32"/>
          <w:szCs w:val="32"/>
          <w:lang w:val="en-US" w:eastAsia="zh-CN"/>
        </w:rPr>
        <w:t>、石家庄铁道大学、</w:t>
      </w:r>
      <w:r>
        <w:rPr>
          <w:rFonts w:hint="eastAsia" w:ascii="仿宋_GB2312" w:hAnsi="Times New Roman" w:eastAsia="仿宋_GB2312" w:cs="Times New Roman"/>
          <w:sz w:val="32"/>
          <w:szCs w:val="32"/>
          <w:lang w:val="en-US" w:eastAsia="zh-CN"/>
        </w:rPr>
        <w:t>贵州嵘屹科技有限公司、</w:t>
      </w:r>
      <w:r>
        <w:rPr>
          <w:rFonts w:hint="eastAsia" w:ascii="仿宋_GB2312" w:eastAsia="仿宋_GB2312" w:cs="Times New Roman"/>
          <w:sz w:val="32"/>
          <w:szCs w:val="32"/>
          <w:lang w:val="en-US" w:eastAsia="zh-CN"/>
        </w:rPr>
        <w:t>中铁十七局集团城市建设有限公司</w:t>
      </w:r>
      <w:r>
        <w:rPr>
          <w:rFonts w:hint="eastAsia" w:ascii="仿宋_GB2312" w:hAnsi="Times New Roman" w:eastAsia="仿宋_GB2312" w:cs="Times New Roman"/>
          <w:sz w:val="32"/>
          <w:szCs w:val="32"/>
          <w:lang w:val="en-US" w:eastAsia="zh-CN"/>
        </w:rPr>
        <w:t>、贵州中工建工程有限责任公司</w:t>
      </w: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475BA1"/>
    <w:multiLevelType w:val="singleLevel"/>
    <w:tmpl w:val="1C475BA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4Y2MyMWMzMDFlODJjZTI1NDNhMDI3MDE0NTRhNjQifQ=="/>
  </w:docVars>
  <w:rsids>
    <w:rsidRoot w:val="75D36234"/>
    <w:rsid w:val="00017627"/>
    <w:rsid w:val="000B7A62"/>
    <w:rsid w:val="0013735F"/>
    <w:rsid w:val="0024603D"/>
    <w:rsid w:val="003902F4"/>
    <w:rsid w:val="003D0768"/>
    <w:rsid w:val="00554AA5"/>
    <w:rsid w:val="005D3157"/>
    <w:rsid w:val="006031E4"/>
    <w:rsid w:val="006A7BF0"/>
    <w:rsid w:val="006C4EF9"/>
    <w:rsid w:val="00715D86"/>
    <w:rsid w:val="00731C9B"/>
    <w:rsid w:val="00775B18"/>
    <w:rsid w:val="008513AF"/>
    <w:rsid w:val="00910F49"/>
    <w:rsid w:val="009F5A50"/>
    <w:rsid w:val="00A97E87"/>
    <w:rsid w:val="00B56311"/>
    <w:rsid w:val="00BF5602"/>
    <w:rsid w:val="00CB4667"/>
    <w:rsid w:val="00EC41A1"/>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6A3B4F"/>
    <w:rsid w:val="0D874C6E"/>
    <w:rsid w:val="0DAE46EF"/>
    <w:rsid w:val="0EE67E01"/>
    <w:rsid w:val="0F643ECF"/>
    <w:rsid w:val="0FF1019B"/>
    <w:rsid w:val="1022799E"/>
    <w:rsid w:val="103B02C3"/>
    <w:rsid w:val="104E5D16"/>
    <w:rsid w:val="11E459D1"/>
    <w:rsid w:val="124A7C53"/>
    <w:rsid w:val="128444E2"/>
    <w:rsid w:val="129F0029"/>
    <w:rsid w:val="12C71DD8"/>
    <w:rsid w:val="1388399D"/>
    <w:rsid w:val="13C1524A"/>
    <w:rsid w:val="140E1654"/>
    <w:rsid w:val="141F006B"/>
    <w:rsid w:val="14362F46"/>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7C6DBC"/>
    <w:rsid w:val="259E1E3D"/>
    <w:rsid w:val="27217AC1"/>
    <w:rsid w:val="27273A5D"/>
    <w:rsid w:val="276B105A"/>
    <w:rsid w:val="27C77BEA"/>
    <w:rsid w:val="28963FC6"/>
    <w:rsid w:val="298B7113"/>
    <w:rsid w:val="2A4623A2"/>
    <w:rsid w:val="2A60149F"/>
    <w:rsid w:val="2AA1022C"/>
    <w:rsid w:val="2AD21399"/>
    <w:rsid w:val="2B477ECC"/>
    <w:rsid w:val="2BE53E33"/>
    <w:rsid w:val="2BEE541D"/>
    <w:rsid w:val="2C8358A4"/>
    <w:rsid w:val="2CB11BE3"/>
    <w:rsid w:val="2DCF500B"/>
    <w:rsid w:val="2E154B57"/>
    <w:rsid w:val="2F9F08B8"/>
    <w:rsid w:val="300E21B8"/>
    <w:rsid w:val="303A3BE6"/>
    <w:rsid w:val="306227BE"/>
    <w:rsid w:val="30782365"/>
    <w:rsid w:val="30955AF3"/>
    <w:rsid w:val="32566F94"/>
    <w:rsid w:val="329575C1"/>
    <w:rsid w:val="337F23F7"/>
    <w:rsid w:val="34775871"/>
    <w:rsid w:val="34FA2224"/>
    <w:rsid w:val="35F33357"/>
    <w:rsid w:val="36D03D22"/>
    <w:rsid w:val="36EB1356"/>
    <w:rsid w:val="372375D2"/>
    <w:rsid w:val="37CB7F0A"/>
    <w:rsid w:val="384D4DBB"/>
    <w:rsid w:val="385702A2"/>
    <w:rsid w:val="38776E25"/>
    <w:rsid w:val="388324F3"/>
    <w:rsid w:val="39B36A2C"/>
    <w:rsid w:val="39B408CC"/>
    <w:rsid w:val="39F84847"/>
    <w:rsid w:val="3A3E21CB"/>
    <w:rsid w:val="3A526C3C"/>
    <w:rsid w:val="3A652672"/>
    <w:rsid w:val="3A834D93"/>
    <w:rsid w:val="3B6F3313"/>
    <w:rsid w:val="3B7609D8"/>
    <w:rsid w:val="3BA96372"/>
    <w:rsid w:val="3BB369EC"/>
    <w:rsid w:val="3C0A69CB"/>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6514134"/>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67A0"/>
    <w:rsid w:val="539B2C3C"/>
    <w:rsid w:val="53A10F15"/>
    <w:rsid w:val="53A40CC6"/>
    <w:rsid w:val="54F57816"/>
    <w:rsid w:val="556E4E43"/>
    <w:rsid w:val="55943242"/>
    <w:rsid w:val="55AD379F"/>
    <w:rsid w:val="55AF3892"/>
    <w:rsid w:val="569B3556"/>
    <w:rsid w:val="56F07EE6"/>
    <w:rsid w:val="571614AB"/>
    <w:rsid w:val="573922E9"/>
    <w:rsid w:val="575B36A7"/>
    <w:rsid w:val="57624F69"/>
    <w:rsid w:val="578124C6"/>
    <w:rsid w:val="57C371A6"/>
    <w:rsid w:val="589400A0"/>
    <w:rsid w:val="59D0231A"/>
    <w:rsid w:val="5A4153C2"/>
    <w:rsid w:val="5AC06835"/>
    <w:rsid w:val="5B526FD6"/>
    <w:rsid w:val="5C7F5534"/>
    <w:rsid w:val="5E6464F6"/>
    <w:rsid w:val="5E7C7495"/>
    <w:rsid w:val="60565A87"/>
    <w:rsid w:val="61C01EA7"/>
    <w:rsid w:val="62D844D6"/>
    <w:rsid w:val="62D955DA"/>
    <w:rsid w:val="6362248D"/>
    <w:rsid w:val="63637D4F"/>
    <w:rsid w:val="64670722"/>
    <w:rsid w:val="64C44DA2"/>
    <w:rsid w:val="65044D94"/>
    <w:rsid w:val="659123B8"/>
    <w:rsid w:val="659C7F6C"/>
    <w:rsid w:val="663F0B50"/>
    <w:rsid w:val="66E63FD5"/>
    <w:rsid w:val="671F43C4"/>
    <w:rsid w:val="67880EC5"/>
    <w:rsid w:val="67CF3DD4"/>
    <w:rsid w:val="682415D2"/>
    <w:rsid w:val="68AA71AB"/>
    <w:rsid w:val="69286FA4"/>
    <w:rsid w:val="692F326B"/>
    <w:rsid w:val="69BF176D"/>
    <w:rsid w:val="69D177BC"/>
    <w:rsid w:val="69D9608F"/>
    <w:rsid w:val="6AB07920"/>
    <w:rsid w:val="6AE00EF4"/>
    <w:rsid w:val="6AE436B8"/>
    <w:rsid w:val="6BAD3E54"/>
    <w:rsid w:val="6BE07D3D"/>
    <w:rsid w:val="6BF477F3"/>
    <w:rsid w:val="6CB757B3"/>
    <w:rsid w:val="6D017F3E"/>
    <w:rsid w:val="6D855C28"/>
    <w:rsid w:val="6F2E022C"/>
    <w:rsid w:val="6F750034"/>
    <w:rsid w:val="6FD45285"/>
    <w:rsid w:val="708E6300"/>
    <w:rsid w:val="70FE632F"/>
    <w:rsid w:val="71463B43"/>
    <w:rsid w:val="71743425"/>
    <w:rsid w:val="71C80328"/>
    <w:rsid w:val="7203031A"/>
    <w:rsid w:val="735B195D"/>
    <w:rsid w:val="743A2165"/>
    <w:rsid w:val="754D2A92"/>
    <w:rsid w:val="757E446B"/>
    <w:rsid w:val="75884346"/>
    <w:rsid w:val="75D36234"/>
    <w:rsid w:val="75D95E44"/>
    <w:rsid w:val="76AA79E1"/>
    <w:rsid w:val="7712661C"/>
    <w:rsid w:val="775C296F"/>
    <w:rsid w:val="77FB110E"/>
    <w:rsid w:val="784C1B55"/>
    <w:rsid w:val="78757EF0"/>
    <w:rsid w:val="7892482B"/>
    <w:rsid w:val="78B17899"/>
    <w:rsid w:val="78FD72FA"/>
    <w:rsid w:val="790A4EAA"/>
    <w:rsid w:val="79D85537"/>
    <w:rsid w:val="7A2A3677"/>
    <w:rsid w:val="7AB55C42"/>
    <w:rsid w:val="7B5B1641"/>
    <w:rsid w:val="7BCA15F0"/>
    <w:rsid w:val="7C6704C2"/>
    <w:rsid w:val="7DFD912D"/>
    <w:rsid w:val="7E015BB4"/>
    <w:rsid w:val="7E4D7764"/>
    <w:rsid w:val="7E5A5BD8"/>
    <w:rsid w:val="7E80620C"/>
    <w:rsid w:val="7F3D7105"/>
    <w:rsid w:val="7F721439"/>
    <w:rsid w:val="7FEC6089"/>
    <w:rsid w:val="BFFEBA5A"/>
    <w:rsid w:val="CDFF590F"/>
    <w:rsid w:val="EDF7F79A"/>
    <w:rsid w:val="FBFF9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3">
    <w:name w:val="heading 1"/>
    <w:basedOn w:val="1"/>
    <w:next w:val="1"/>
    <w:link w:val="32"/>
    <w:qFormat/>
    <w:uiPriority w:val="0"/>
    <w:pPr>
      <w:keepNext/>
      <w:jc w:val="center"/>
      <w:outlineLvl w:val="0"/>
    </w:pPr>
    <w:rPr>
      <w:b/>
      <w:sz w:val="36"/>
    </w:rPr>
  </w:style>
  <w:style w:type="paragraph" w:styleId="4">
    <w:name w:val="heading 2"/>
    <w:basedOn w:val="1"/>
    <w:next w:val="1"/>
    <w:link w:val="30"/>
    <w:semiHidden/>
    <w:unhideWhenUsed/>
    <w:qFormat/>
    <w:uiPriority w:val="0"/>
    <w:pPr>
      <w:keepNext/>
      <w:keepLines/>
      <w:jc w:val="center"/>
      <w:outlineLvl w:val="1"/>
    </w:pPr>
    <w:rPr>
      <w:b/>
      <w:bCs/>
      <w:sz w:val="28"/>
      <w:szCs w:val="30"/>
    </w:rPr>
  </w:style>
  <w:style w:type="paragraph" w:styleId="5">
    <w:name w:val="heading 3"/>
    <w:basedOn w:val="1"/>
    <w:next w:val="1"/>
    <w:link w:val="29"/>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6">
    <w:name w:val="heading 4"/>
    <w:basedOn w:val="1"/>
    <w:next w:val="1"/>
    <w:link w:val="31"/>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7">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8">
    <w:name w:val="caption"/>
    <w:basedOn w:val="1"/>
    <w:next w:val="1"/>
    <w:semiHidden/>
    <w:unhideWhenUsed/>
    <w:qFormat/>
    <w:uiPriority w:val="0"/>
    <w:pPr>
      <w:jc w:val="center"/>
    </w:pPr>
    <w:rPr>
      <w:b/>
      <w:sz w:val="21"/>
      <w:szCs w:val="22"/>
    </w:rPr>
  </w:style>
  <w:style w:type="paragraph" w:styleId="9">
    <w:name w:val="Body Text Indent"/>
    <w:basedOn w:val="1"/>
    <w:link w:val="33"/>
    <w:qFormat/>
    <w:uiPriority w:val="0"/>
    <w:pPr>
      <w:ind w:left="420" w:leftChars="200"/>
    </w:pPr>
    <w:rPr>
      <w:rFonts w:cs="Times New Roman"/>
    </w:rPr>
  </w:style>
  <w:style w:type="paragraph" w:styleId="10">
    <w:name w:val="toc 3"/>
    <w:basedOn w:val="1"/>
    <w:next w:val="1"/>
    <w:qFormat/>
    <w:uiPriority w:val="0"/>
    <w:pPr>
      <w:ind w:left="560" w:leftChars="200"/>
    </w:pPr>
  </w:style>
  <w:style w:type="paragraph" w:styleId="11">
    <w:name w:val="Plain Text"/>
    <w:basedOn w:val="1"/>
    <w:link w:val="39"/>
    <w:qFormat/>
    <w:uiPriority w:val="0"/>
  </w:style>
  <w:style w:type="paragraph" w:styleId="12">
    <w:name w:val="endnote text"/>
    <w:basedOn w:val="1"/>
    <w:qFormat/>
    <w:uiPriority w:val="0"/>
    <w:pPr>
      <w:snapToGrid w:val="0"/>
    </w:pPr>
    <w:rPr>
      <w:sz w:val="21"/>
    </w:rPr>
  </w:style>
  <w:style w:type="paragraph" w:styleId="13">
    <w:name w:val="Balloon Text"/>
    <w:basedOn w:val="1"/>
    <w:link w:val="36"/>
    <w:qFormat/>
    <w:uiPriority w:val="0"/>
    <w:pPr>
      <w:spacing w:line="240" w:lineRule="auto"/>
    </w:pPr>
    <w:rPr>
      <w:sz w:val="18"/>
      <w:szCs w:val="18"/>
    </w:rPr>
  </w:style>
  <w:style w:type="paragraph" w:styleId="14">
    <w:name w:val="footer"/>
    <w:basedOn w:val="1"/>
    <w:link w:val="38"/>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7"/>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Title"/>
    <w:basedOn w:val="1"/>
    <w:next w:val="1"/>
    <w:link w:val="34"/>
    <w:qFormat/>
    <w:uiPriority w:val="0"/>
    <w:pPr>
      <w:jc w:val="center"/>
      <w:outlineLvl w:val="0"/>
    </w:pPr>
    <w:rPr>
      <w:b/>
      <w:bCs/>
      <w:sz w:val="28"/>
      <w:szCs w:val="32"/>
    </w:rPr>
  </w:style>
  <w:style w:type="paragraph" w:styleId="20">
    <w:name w:val="Body Text First Indent 2"/>
    <w:basedOn w:val="9"/>
    <w:qFormat/>
    <w:uiPriority w:val="0"/>
    <w:pPr>
      <w:ind w:firstLine="420" w:firstLineChars="200"/>
    </w:pPr>
  </w:style>
  <w:style w:type="paragraph" w:customStyle="1" w:styleId="23">
    <w:name w:val="表格内"/>
    <w:basedOn w:val="1"/>
    <w:qFormat/>
    <w:uiPriority w:val="0"/>
    <w:pPr>
      <w:snapToGrid w:val="0"/>
      <w:jc w:val="center"/>
    </w:pPr>
  </w:style>
  <w:style w:type="paragraph" w:customStyle="1" w:styleId="24">
    <w:name w:val="段落"/>
    <w:basedOn w:val="1"/>
    <w:qFormat/>
    <w:uiPriority w:val="0"/>
    <w:pPr>
      <w:snapToGrid w:val="0"/>
      <w:spacing w:before="50" w:beforeLines="50" w:after="50" w:afterLines="50"/>
      <w:ind w:firstLine="883" w:firstLineChars="200"/>
    </w:pPr>
    <w:rPr>
      <w:sz w:val="21"/>
      <w:szCs w:val="22"/>
    </w:rPr>
  </w:style>
  <w:style w:type="paragraph" w:customStyle="1" w:styleId="25">
    <w:name w:val="样式1"/>
    <w:basedOn w:val="1"/>
    <w:qFormat/>
    <w:uiPriority w:val="0"/>
  </w:style>
  <w:style w:type="paragraph" w:customStyle="1" w:styleId="26">
    <w:name w:val="常规"/>
    <w:basedOn w:val="1"/>
    <w:qFormat/>
    <w:uiPriority w:val="0"/>
  </w:style>
  <w:style w:type="paragraph" w:customStyle="1" w:styleId="27">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8">
    <w:name w:val="支撑材料"/>
    <w:basedOn w:val="1"/>
    <w:qFormat/>
    <w:uiPriority w:val="0"/>
    <w:pPr>
      <w:spacing w:before="50" w:beforeLines="50" w:after="50" w:afterLines="50"/>
    </w:pPr>
    <w:rPr>
      <w:rFonts w:cs="Times New Roman"/>
      <w:color w:val="000000"/>
      <w:kern w:val="0"/>
      <w:szCs w:val="21"/>
    </w:rPr>
  </w:style>
  <w:style w:type="character" w:customStyle="1" w:styleId="29">
    <w:name w:val="标题 3 字符"/>
    <w:link w:val="5"/>
    <w:qFormat/>
    <w:uiPriority w:val="0"/>
    <w:rPr>
      <w:rFonts w:hint="default" w:ascii="Times New Roman" w:hAnsi="Times New Roman" w:eastAsia="宋体" w:cs="Times New Roman"/>
      <w:b/>
      <w:bCs/>
      <w:spacing w:val="-4"/>
      <w:kern w:val="2"/>
      <w:sz w:val="28"/>
      <w:szCs w:val="32"/>
    </w:rPr>
  </w:style>
  <w:style w:type="character" w:customStyle="1" w:styleId="30">
    <w:name w:val="标题 2 字符"/>
    <w:basedOn w:val="22"/>
    <w:link w:val="4"/>
    <w:qFormat/>
    <w:uiPriority w:val="9"/>
    <w:rPr>
      <w:rFonts w:ascii="Times New Roman" w:hAnsi="Times New Roman" w:eastAsia="宋体" w:cstheme="majorBidi"/>
      <w:b/>
      <w:bCs/>
      <w:spacing w:val="-4"/>
      <w:kern w:val="2"/>
      <w:sz w:val="28"/>
      <w:szCs w:val="32"/>
    </w:rPr>
  </w:style>
  <w:style w:type="character" w:customStyle="1" w:styleId="31">
    <w:name w:val="标题 4 字符"/>
    <w:basedOn w:val="22"/>
    <w:link w:val="6"/>
    <w:qFormat/>
    <w:uiPriority w:val="0"/>
    <w:rPr>
      <w:rFonts w:ascii="Times New Roman" w:hAnsi="Times New Roman" w:eastAsia="宋体" w:cs="Times New Roman"/>
      <w:b/>
      <w:bCs/>
      <w:kern w:val="2"/>
      <w:sz w:val="28"/>
      <w:szCs w:val="28"/>
    </w:rPr>
  </w:style>
  <w:style w:type="character" w:customStyle="1" w:styleId="32">
    <w:name w:val="标题 1 字符"/>
    <w:link w:val="3"/>
    <w:qFormat/>
    <w:uiPriority w:val="9"/>
    <w:rPr>
      <w:rFonts w:ascii="Times New Roman" w:hAnsi="Times New Roman" w:eastAsia="宋体"/>
      <w:b/>
      <w:kern w:val="2"/>
      <w:sz w:val="36"/>
    </w:rPr>
  </w:style>
  <w:style w:type="character" w:customStyle="1" w:styleId="33">
    <w:name w:val="正文文本缩进 字符"/>
    <w:basedOn w:val="22"/>
    <w:link w:val="9"/>
    <w:qFormat/>
    <w:uiPriority w:val="0"/>
    <w:rPr>
      <w:rFonts w:ascii="Times New Roman" w:hAnsi="Times New Roman" w:eastAsia="宋体" w:cs="Times New Roman"/>
      <w:kern w:val="2"/>
      <w:sz w:val="28"/>
      <w:szCs w:val="24"/>
    </w:rPr>
  </w:style>
  <w:style w:type="character" w:customStyle="1" w:styleId="34">
    <w:name w:val="标题 字符"/>
    <w:link w:val="19"/>
    <w:qFormat/>
    <w:uiPriority w:val="0"/>
    <w:rPr>
      <w:rFonts w:ascii="Times New Roman" w:hAnsi="Times New Roman" w:eastAsia="宋体"/>
      <w:b/>
      <w:bCs/>
      <w:sz w:val="28"/>
      <w:szCs w:val="32"/>
    </w:rPr>
  </w:style>
  <w:style w:type="character" w:customStyle="1" w:styleId="35">
    <w:name w:val="font11"/>
    <w:basedOn w:val="22"/>
    <w:qFormat/>
    <w:uiPriority w:val="0"/>
    <w:rPr>
      <w:rFonts w:hint="eastAsia" w:ascii="宋体" w:hAnsi="宋体" w:eastAsia="宋体" w:cs="宋体"/>
      <w:color w:val="000000"/>
      <w:sz w:val="20"/>
      <w:szCs w:val="20"/>
      <w:u w:val="none"/>
    </w:rPr>
  </w:style>
  <w:style w:type="character" w:customStyle="1" w:styleId="36">
    <w:name w:val="批注框文本 字符"/>
    <w:basedOn w:val="22"/>
    <w:link w:val="13"/>
    <w:qFormat/>
    <w:uiPriority w:val="0"/>
    <w:rPr>
      <w:rFonts w:ascii="Times New Roman" w:hAnsi="Times New Roman" w:eastAsia="宋体"/>
      <w:kern w:val="2"/>
      <w:sz w:val="18"/>
      <w:szCs w:val="18"/>
    </w:rPr>
  </w:style>
  <w:style w:type="character" w:customStyle="1" w:styleId="37">
    <w:name w:val="页眉 字符"/>
    <w:basedOn w:val="22"/>
    <w:link w:val="15"/>
    <w:qFormat/>
    <w:uiPriority w:val="0"/>
    <w:rPr>
      <w:rFonts w:ascii="Times New Roman" w:hAnsi="Times New Roman" w:eastAsia="宋体"/>
      <w:kern w:val="2"/>
      <w:sz w:val="18"/>
      <w:szCs w:val="18"/>
    </w:rPr>
  </w:style>
  <w:style w:type="character" w:customStyle="1" w:styleId="38">
    <w:name w:val="页脚 字符"/>
    <w:basedOn w:val="22"/>
    <w:link w:val="14"/>
    <w:qFormat/>
    <w:uiPriority w:val="99"/>
    <w:rPr>
      <w:rFonts w:ascii="Times New Roman" w:hAnsi="Times New Roman" w:eastAsia="宋体"/>
      <w:kern w:val="2"/>
      <w:sz w:val="18"/>
      <w:szCs w:val="18"/>
    </w:rPr>
  </w:style>
  <w:style w:type="character" w:customStyle="1" w:styleId="39">
    <w:name w:val="纯文本 字符"/>
    <w:basedOn w:val="22"/>
    <w:link w:val="11"/>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2369</Words>
  <Characters>2852</Characters>
  <Lines>21</Lines>
  <Paragraphs>5</Paragraphs>
  <TotalTime>30</TotalTime>
  <ScaleCrop>false</ScaleCrop>
  <LinksUpToDate>false</LinksUpToDate>
  <CharactersWithSpaces>2918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2022-05-06T23:01:00Z</dcterms:created>
  <dc:creator>w</dc:creator>
  <cp:lastModifiedBy>ysgz</cp:lastModifiedBy>
  <cp:lastPrinted>2023-05-10T03:39:00Z</cp:lastPrinted>
  <dcterms:modified xsi:type="dcterms:W3CDTF">2023-05-11T09:24:03Z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CBA186B91EF84B6B80AF79EF43C16985</vt:lpwstr>
  </property>
</Properties>
</file>