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《贵州交通运输人才引进、培养、发展</w:t>
      </w:r>
    </w:p>
    <w:p>
      <w:pPr>
        <w:numPr>
          <w:ilvl w:val="0"/>
          <w:numId w:val="0"/>
        </w:numPr>
        <w:bidi w:val="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“十四五”规划》解读</w:t>
      </w:r>
    </w:p>
    <w:p>
      <w:pPr>
        <w:numPr>
          <w:ilvl w:val="0"/>
          <w:numId w:val="0"/>
        </w:numPr>
        <w:bidi w:val="0"/>
        <w:ind w:firstLine="643" w:firstLineChars="200"/>
        <w:rPr>
          <w:rFonts w:hint="eastAsia" w:ascii="黑体" w:hAnsi="黑体" w:eastAsia="黑体" w:cs="黑体"/>
          <w:b/>
          <w:bCs/>
          <w:sz w:val="32"/>
          <w:szCs w:val="32"/>
          <w:lang w:val="en-US" w:eastAsia="zh-CN"/>
        </w:rPr>
      </w:pP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习近平总书记关于新时代人才工作的新理念新战略新举措，全面落实中央和省委人才工作会议精神，根据《中共中央关于深化人才发展体制机制改革的意见》《贵州省“十四五”人才发展专项规划》《贵州省交通运输“十四五”发展规划》对人才工作的总体部署和要求，结合我省交通运输人才发展实际，制定本规划。</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二、主要目标</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培养和</w:t>
      </w:r>
      <w:r>
        <w:rPr>
          <w:rFonts w:hint="eastAsia" w:ascii="仿宋" w:hAnsi="仿宋" w:eastAsia="仿宋" w:cs="仿宋"/>
          <w:sz w:val="32"/>
          <w:szCs w:val="32"/>
          <w:lang w:val="en-US" w:eastAsia="zh-CN"/>
        </w:rPr>
        <w:t>聚集</w:t>
      </w:r>
      <w:r>
        <w:rPr>
          <w:rFonts w:hint="eastAsia" w:ascii="仿宋" w:hAnsi="仿宋" w:eastAsia="仿宋" w:cs="仿宋"/>
          <w:sz w:val="32"/>
          <w:szCs w:val="32"/>
        </w:rPr>
        <w:t>一批行业领军人才，充分发挥各类人才在交通运输发展中的关键作用，</w:t>
      </w:r>
      <w:r>
        <w:rPr>
          <w:rFonts w:hint="eastAsia" w:ascii="仿宋" w:hAnsi="仿宋" w:eastAsia="仿宋" w:cs="仿宋"/>
          <w:sz w:val="32"/>
          <w:szCs w:val="32"/>
          <w:lang w:val="en-US" w:eastAsia="zh-CN"/>
        </w:rPr>
        <w:t>进一步提升并有效发挥</w:t>
      </w:r>
      <w:r>
        <w:rPr>
          <w:rFonts w:hint="eastAsia" w:ascii="仿宋" w:hAnsi="仿宋" w:eastAsia="仿宋" w:cs="仿宋"/>
          <w:sz w:val="32"/>
          <w:szCs w:val="32"/>
        </w:rPr>
        <w:t>贵州交通运输人才竞争的比较优势</w:t>
      </w:r>
      <w:r>
        <w:rPr>
          <w:rFonts w:hint="eastAsia" w:ascii="仿宋" w:hAnsi="仿宋" w:eastAsia="仿宋" w:cs="仿宋"/>
          <w:sz w:val="32"/>
          <w:szCs w:val="32"/>
          <w:lang w:eastAsia="zh-CN"/>
        </w:rPr>
        <w:t>。</w:t>
      </w:r>
      <w:r>
        <w:rPr>
          <w:rFonts w:hint="eastAsia" w:ascii="仿宋" w:hAnsi="仿宋" w:eastAsia="仿宋" w:cs="仿宋"/>
          <w:sz w:val="32"/>
          <w:szCs w:val="32"/>
        </w:rPr>
        <w:t>到2025年，基本实现人才总量适度、人才层次结构合理、人才服务环境优良、人才发展制度健全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努力建设</w:t>
      </w:r>
      <w:r>
        <w:rPr>
          <w:rFonts w:hint="eastAsia" w:ascii="仿宋" w:hAnsi="仿宋" w:eastAsia="仿宋" w:cs="仿宋"/>
          <w:sz w:val="32"/>
          <w:szCs w:val="32"/>
        </w:rPr>
        <w:t>立足</w:t>
      </w:r>
      <w:r>
        <w:rPr>
          <w:rFonts w:hint="eastAsia" w:ascii="仿宋" w:hAnsi="仿宋" w:eastAsia="仿宋" w:cs="仿宋"/>
          <w:sz w:val="32"/>
          <w:szCs w:val="32"/>
          <w:lang w:val="en-US" w:eastAsia="zh-CN"/>
        </w:rPr>
        <w:t>贵州、联系</w:t>
      </w:r>
      <w:r>
        <w:rPr>
          <w:rFonts w:hint="eastAsia" w:ascii="仿宋" w:hAnsi="仿宋" w:eastAsia="仿宋" w:cs="仿宋"/>
          <w:sz w:val="32"/>
          <w:szCs w:val="32"/>
        </w:rPr>
        <w:t>西部、</w:t>
      </w:r>
      <w:r>
        <w:rPr>
          <w:rFonts w:hint="eastAsia" w:ascii="仿宋" w:hAnsi="仿宋" w:eastAsia="仿宋" w:cs="仿宋"/>
          <w:sz w:val="32"/>
          <w:szCs w:val="32"/>
          <w:lang w:val="en-US" w:eastAsia="zh-CN"/>
        </w:rPr>
        <w:t>面向</w:t>
      </w:r>
      <w:r>
        <w:rPr>
          <w:rFonts w:hint="eastAsia" w:ascii="仿宋" w:hAnsi="仿宋" w:eastAsia="仿宋" w:cs="仿宋"/>
          <w:sz w:val="32"/>
          <w:szCs w:val="32"/>
        </w:rPr>
        <w:t>全国的交通运输人才队伍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具体目标为：</w:t>
      </w:r>
    </w:p>
    <w:p>
      <w:pPr>
        <w:numPr>
          <w:ilvl w:val="0"/>
          <w:numId w:val="0"/>
        </w:numPr>
        <w:bidi w:val="0"/>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1.人才结构和布局趋于合理。</w:t>
      </w:r>
      <w:r>
        <w:rPr>
          <w:rFonts w:hint="eastAsia" w:ascii="仿宋" w:hAnsi="仿宋" w:eastAsia="仿宋" w:cs="仿宋"/>
          <w:sz w:val="32"/>
          <w:szCs w:val="32"/>
          <w:lang w:val="en-US" w:eastAsia="zh-CN"/>
        </w:rPr>
        <w:t>交通运输人才队伍年龄、专业、层次等结构得到优化，人才在交通运输部门、行业以及城乡地区的分布基本合理，交通运输人才结构与区域整体功能定位基本适应，与社会需求基本协调，交通运输人才结构性矛盾得到基本解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2.人才效能显著提高。</w:t>
      </w:r>
      <w:r>
        <w:rPr>
          <w:rFonts w:hint="eastAsia" w:ascii="仿宋" w:hAnsi="仿宋" w:eastAsia="仿宋" w:cs="仿宋"/>
          <w:sz w:val="32"/>
          <w:szCs w:val="32"/>
          <w:lang w:val="en-US" w:eastAsia="zh-CN"/>
        </w:rPr>
        <w:t>鼓励引导人才向交通运输重点行业、重点领域集聚。切实加强交通运输人才交流、优化人才配置、创新人才绩效评价机制。加快提升贵州交通运输人才效能，显著增强交通运输人才对贵州经济社会发展的支撑作用。</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3.人才发展环境显著改善。</w:t>
      </w:r>
      <w:r>
        <w:rPr>
          <w:rFonts w:hint="eastAsia" w:ascii="仿宋" w:hAnsi="仿宋" w:eastAsia="仿宋" w:cs="仿宋"/>
          <w:sz w:val="32"/>
          <w:szCs w:val="32"/>
          <w:lang w:val="en-US" w:eastAsia="zh-CN"/>
        </w:rPr>
        <w:t>交通运输人才发展体制机制改革取得重大进展，人才政策法规体系日益完善，全行业识才、爱才、敬才、用才氛围更加浓厚，积极促进形成开放、宽容、充满激情的创新、创造、创业环境。</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发挥人才在贵州交通运输建设与发展中的主体作用，紧紧围绕《交通强国建设纲要》提出的“人才队伍精良专业、创新奉献”总体要求，明确任务，扩大优势，补齐短板，扎实推进，全面服务贵州交通强国建设和交通运输高质量发展。</w:t>
      </w:r>
    </w:p>
    <w:p>
      <w:pPr>
        <w:numPr>
          <w:ilvl w:val="0"/>
          <w:numId w:val="0"/>
        </w:numPr>
        <w:bidi w:val="0"/>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1.人才队伍建设。</w:t>
      </w:r>
      <w:r>
        <w:rPr>
          <w:rFonts w:hint="eastAsia" w:ascii="仿宋" w:hAnsi="仿宋" w:eastAsia="仿宋" w:cs="仿宋"/>
          <w:sz w:val="32"/>
          <w:szCs w:val="32"/>
          <w:lang w:val="en-US" w:eastAsia="zh-CN"/>
        </w:rPr>
        <w:t>着眼高质量发展需要，统筹推进管理干部人才队伍、专业技术人才队伍、实用技能人才队伍建设，明确围绕重点领域建设突出培养综合运输管理人才、交通运输企业经营管理人才、水路运输领域人才、交通运输大数据人才、交旅融合项目策划与经营管理人才、轨道交通运营人才、交通运输新业态监管人才、交通运输发展战略专家团队、交通运输国际化人才、乡村振兴帮扶人才十个方面人才队伍的目标和任务。</w:t>
      </w:r>
    </w:p>
    <w:p>
      <w:pPr>
        <w:numPr>
          <w:ilvl w:val="0"/>
          <w:numId w:val="0"/>
        </w:numPr>
        <w:bidi w:val="0"/>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2.人才评价机制建设。</w:t>
      </w:r>
      <w:r>
        <w:rPr>
          <w:rFonts w:hint="eastAsia" w:ascii="仿宋" w:hAnsi="仿宋" w:eastAsia="仿宋" w:cs="仿宋"/>
          <w:sz w:val="32"/>
          <w:szCs w:val="32"/>
          <w:lang w:val="en-US" w:eastAsia="zh-CN"/>
        </w:rPr>
        <w:t>立足增强人才活力，加强系统谋划，进一步完善交通运输人才评价机制。突出品德、能力和业绩评价基础上，持续改进人才评价考核体系，不断拓宽人才评价渠道。充分发挥职称评审的导向作用，对交通运输专业技术人员职称评审条件分类细化，突出科学性、合理性和可操作性，重点评价能力水平和业绩贡献，引导交通运输专业技术人员不断提升政治素质、专业能力、学术技术水平、研究能力和解决实际问题的能力。</w:t>
      </w:r>
    </w:p>
    <w:p>
      <w:pPr>
        <w:numPr>
          <w:ilvl w:val="0"/>
          <w:numId w:val="0"/>
        </w:numPr>
        <w:bidi w:val="0"/>
        <w:ind w:firstLine="643" w:firstLineChars="200"/>
        <w:rPr>
          <w:rFonts w:hint="default"/>
          <w:lang w:val="en-US" w:eastAsia="zh-CN"/>
        </w:rPr>
      </w:pPr>
      <w:r>
        <w:rPr>
          <w:rFonts w:hint="eastAsia" w:ascii="仿宋" w:hAnsi="仿宋" w:eastAsia="仿宋" w:cs="仿宋"/>
          <w:b/>
          <w:bCs/>
          <w:sz w:val="32"/>
          <w:szCs w:val="32"/>
          <w:lang w:val="en-US" w:eastAsia="zh-CN"/>
        </w:rPr>
        <w:t>3.人才发展环境建设。</w:t>
      </w:r>
      <w:r>
        <w:rPr>
          <w:rFonts w:hint="eastAsia" w:ascii="仿宋" w:hAnsi="仿宋" w:eastAsia="仿宋" w:cs="仿宋"/>
          <w:sz w:val="32"/>
          <w:szCs w:val="32"/>
          <w:lang w:val="en-US" w:eastAsia="zh-CN"/>
        </w:rPr>
        <w:t xml:space="preserve">着重形成尊重知识、尊重创新、尊重人才的氛围，聚焦人才需求全面优化服务体系，积极建设鼓励良性竞争、支持科技创新、宽容失败的人才成长环境，全力营造近悦远来的人才发展环境。 </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四、重点任务</w:t>
      </w:r>
    </w:p>
    <w:p>
      <w:pPr>
        <w:numPr>
          <w:ilvl w:val="0"/>
          <w:numId w:val="0"/>
        </w:numPr>
        <w:bidi w:val="0"/>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1.“头雁领航”工程。</w:t>
      </w:r>
      <w:r>
        <w:rPr>
          <w:rFonts w:hint="eastAsia" w:ascii="仿宋" w:hAnsi="仿宋" w:eastAsia="仿宋" w:cs="仿宋"/>
          <w:sz w:val="32"/>
          <w:szCs w:val="32"/>
          <w:lang w:val="en-US" w:eastAsia="zh-CN"/>
        </w:rPr>
        <w:t>在影响行业发展的重点技术领域，选拔200名左右理想信念坚定、道德素养优良、业务能力过硬、专业贡献显著、团队建设突出、引领作用明显的专业技术人员进行针对性培养。</w:t>
      </w:r>
    </w:p>
    <w:p>
      <w:pPr>
        <w:numPr>
          <w:ilvl w:val="0"/>
          <w:numId w:val="0"/>
        </w:numPr>
        <w:bidi w:val="0"/>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2.“五年倍增”工程。</w:t>
      </w:r>
      <w:r>
        <w:rPr>
          <w:rFonts w:hint="eastAsia" w:ascii="仿宋" w:hAnsi="仿宋" w:eastAsia="仿宋" w:cs="仿宋"/>
          <w:sz w:val="32"/>
          <w:szCs w:val="32"/>
          <w:lang w:val="en-US" w:eastAsia="zh-CN"/>
        </w:rPr>
        <w:t>围绕“十四五”发展需要，聚焦交通工程建设、公路桥隧及轨道交通管理养护、经营管理、智慧交通信息化建设及交通运输职业教育五大领域，深入实施重点人才五年倍增行动计划，培养引进高层次创新创业重点人才2人、基础设施建设交通领域重点人才186人。</w:t>
      </w:r>
    </w:p>
    <w:p>
      <w:pPr>
        <w:numPr>
          <w:ilvl w:val="0"/>
          <w:numId w:val="0"/>
        </w:numPr>
        <w:bidi w:val="0"/>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3.“交通工匠”工程。</w:t>
      </w:r>
      <w:r>
        <w:rPr>
          <w:rFonts w:hint="eastAsia" w:ascii="仿宋" w:hAnsi="仿宋" w:eastAsia="仿宋" w:cs="仿宋"/>
          <w:sz w:val="32"/>
          <w:szCs w:val="32"/>
          <w:lang w:val="en-US" w:eastAsia="zh-CN"/>
        </w:rPr>
        <w:t>加强实践能力和职业能力建设，大力培养高质量实用型交通劳动者，打造一批交通运输行业素质优良的知识型、技能型、实用型“交通工匠”。</w:t>
      </w:r>
    </w:p>
    <w:p>
      <w:pPr>
        <w:numPr>
          <w:ilvl w:val="0"/>
          <w:numId w:val="0"/>
        </w:numPr>
        <w:bidi w:val="0"/>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4.“交通卫士”工程。</w:t>
      </w:r>
      <w:r>
        <w:rPr>
          <w:rFonts w:hint="eastAsia" w:ascii="仿宋" w:hAnsi="仿宋" w:eastAsia="仿宋" w:cs="仿宋"/>
          <w:sz w:val="32"/>
          <w:szCs w:val="32"/>
          <w:lang w:val="en-US" w:eastAsia="zh-CN"/>
        </w:rPr>
        <w:t>深入实施《全面推进依法行政实施纲要》，认真落实基层执法队伍职业化、基层执法场所标准化、基层管理制度规范化、基层执法工作信息化建设（“四基四化”）要求，加快建设一支素质过硬、作风优良、纪律严明、精通业务的交通运输执法队伍。</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5.“安全卫士”工程。</w:t>
      </w:r>
      <w:r>
        <w:rPr>
          <w:rFonts w:hint="eastAsia" w:ascii="仿宋" w:hAnsi="仿宋" w:eastAsia="仿宋" w:cs="仿宋"/>
          <w:sz w:val="32"/>
          <w:szCs w:val="32"/>
          <w:lang w:val="en-US" w:eastAsia="zh-CN"/>
        </w:rPr>
        <w:t>强化以人民为中心的安全理念，严格落实管行业必须管安全、管业务必须管安全、管生产经营必须管安全的要求，着力解决交通运输从业人员安全意识、知识、技能与交通运输科学发展、企业发展不适应的突出问题，使从业人员安全生产法制意识、基本知识、专业技能得到明显提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6.“企管精英”工程。</w:t>
      </w:r>
      <w:r>
        <w:rPr>
          <w:rFonts w:hint="eastAsia" w:ascii="仿宋" w:hAnsi="仿宋" w:eastAsia="仿宋" w:cs="仿宋"/>
          <w:sz w:val="32"/>
          <w:szCs w:val="32"/>
          <w:lang w:val="en-US" w:eastAsia="zh-CN"/>
        </w:rPr>
        <w:t>以提升市场竞争力和现代经营管理能力为核心，着力打造一支“政治上有方向、经营上有本事、责任上有担当、文化上有内涵”的交通运输企业经营管理人才队伍。到2025年，培养集聚100名左右具备交通运输企业经营管理高水平的现代企业经营管理人才。</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7.“强基固本”工程。</w:t>
      </w:r>
      <w:r>
        <w:rPr>
          <w:rFonts w:hint="eastAsia" w:ascii="仿宋" w:hAnsi="仿宋" w:eastAsia="仿宋" w:cs="仿宋"/>
          <w:sz w:val="32"/>
          <w:szCs w:val="32"/>
          <w:lang w:val="en-US" w:eastAsia="zh-CN"/>
        </w:rPr>
        <w:t>加强交通运输人才队伍根本性建设，在人才培养、进出口、继续教育等方面从严要求、严格把关。到2025年，实现交通运输人才受过高等教育比例达到85%以上，继续教育普遍覆盖。</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8.“知识更新”工程。</w:t>
      </w:r>
      <w:r>
        <w:rPr>
          <w:rFonts w:hint="eastAsia" w:ascii="仿宋" w:hAnsi="仿宋" w:eastAsia="仿宋" w:cs="仿宋"/>
          <w:sz w:val="32"/>
          <w:szCs w:val="32"/>
          <w:lang w:val="en-US" w:eastAsia="zh-CN"/>
        </w:rPr>
        <w:t>根据我省交通运输人才发展目标，加快交通运输各级各领域人才知识更新，适应贵州交通运输高质量转型发展。到2025年，开展以投融资、金融、财经等新知识为主要内容的业务培训20期以上，培训业务骨干2000人次以上。</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9.“8090”工程。</w:t>
      </w:r>
      <w:r>
        <w:rPr>
          <w:rFonts w:hint="eastAsia" w:ascii="仿宋" w:hAnsi="仿宋" w:eastAsia="仿宋" w:cs="仿宋"/>
          <w:sz w:val="32"/>
          <w:szCs w:val="32"/>
          <w:lang w:val="en-US" w:eastAsia="zh-CN"/>
        </w:rPr>
        <w:t>按照中央和省委关于干部年轻化专业化要求，大力选拔政治坚定、为民服务、勤政务实、敢于担当、清正廉洁的优秀年轻干部，充实各级领导班子和各类专业技术岗位，到2025年，县处级领导班子和高层次人才培养对象中80后要占一定比例，90后要有一定数量。</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10.“补短板”工程。</w:t>
      </w:r>
      <w:r>
        <w:rPr>
          <w:rFonts w:hint="eastAsia" w:ascii="仿宋" w:hAnsi="仿宋" w:eastAsia="仿宋" w:cs="仿宋"/>
          <w:sz w:val="32"/>
          <w:szCs w:val="32"/>
          <w:lang w:val="en-US" w:eastAsia="zh-CN"/>
        </w:rPr>
        <w:t>根据交通运输建设发展和交通强国建设的要求，结合我省交通运输融合发展转型需要，培养引进重点领域急需紧缺人才，优化人才队伍的专业构成，在结构调整中实现紧缺人才有效增长，到2025年，引进培养规划、金融、物流、安全、水运等急需紧缺专业人才1000名左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11.“智囊团”工程。</w:t>
      </w:r>
      <w:r>
        <w:rPr>
          <w:rFonts w:hint="eastAsia" w:ascii="仿宋" w:hAnsi="仿宋" w:eastAsia="仿宋" w:cs="仿宋"/>
          <w:sz w:val="32"/>
          <w:szCs w:val="32"/>
          <w:lang w:val="en-US" w:eastAsia="zh-CN"/>
        </w:rPr>
        <w:t>集聚一批专业技术能力强、在行业内有一定影响力的专家，组建贵州交通运输智囊团对涉及交通领域的重大问题和专业性、技术性较强的重大事项提供综合论证、技术咨询、决策评估支持。到2025年，建成10个以上的交通运输各类专家智库。</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12.“孵化器”工程。</w:t>
      </w:r>
      <w:r>
        <w:rPr>
          <w:rFonts w:hint="eastAsia" w:ascii="仿宋" w:hAnsi="仿宋" w:eastAsia="仿宋" w:cs="仿宋"/>
          <w:sz w:val="32"/>
          <w:szCs w:val="32"/>
          <w:lang w:val="en-US" w:eastAsia="zh-CN"/>
        </w:rPr>
        <w:t>充分发挥交通运输类人才基地的作用，通过人才基地加强人才培养。借助信息化手段加强交通运输行业人才库管理服务平台建设，提高人才统筹及服务能力。到2025年各类人才基地开展培训研修10期以上，培训培养人才3000人次以上。</w:t>
      </w:r>
    </w:p>
    <w:p>
      <w:pPr>
        <w:numPr>
          <w:ilvl w:val="0"/>
          <w:numId w:val="0"/>
        </w:numPr>
        <w:bidi w:val="0"/>
        <w:ind w:firstLine="640"/>
        <w:rPr>
          <w:rFonts w:hint="eastAsia" w:ascii="仿宋" w:hAnsi="仿宋" w:eastAsia="仿宋" w:cs="仿宋"/>
          <w:sz w:val="32"/>
          <w:szCs w:val="32"/>
          <w:lang w:val="en-US" w:eastAsia="zh-CN"/>
        </w:rPr>
      </w:pPr>
    </w:p>
    <w:p>
      <w:pPr>
        <w:numPr>
          <w:ilvl w:val="0"/>
          <w:numId w:val="0"/>
        </w:numPr>
        <w:bidi w:val="0"/>
        <w:ind w:firstLine="640"/>
        <w:rPr>
          <w:rFonts w:hint="eastAsia" w:ascii="仿宋" w:hAnsi="仿宋" w:eastAsia="仿宋" w:cs="仿宋"/>
          <w:sz w:val="32"/>
          <w:szCs w:val="32"/>
          <w:lang w:val="en-US" w:eastAsia="zh-CN"/>
        </w:rPr>
      </w:pPr>
    </w:p>
    <w:p>
      <w:pPr>
        <w:numPr>
          <w:ilvl w:val="0"/>
          <w:numId w:val="0"/>
        </w:numPr>
        <w:bidi w:val="0"/>
        <w:ind w:firstLine="640"/>
        <w:rPr>
          <w:rFonts w:hint="eastAsia" w:ascii="仿宋" w:hAnsi="仿宋" w:eastAsia="仿宋" w:cs="仿宋"/>
          <w:sz w:val="32"/>
          <w:szCs w:val="32"/>
          <w:lang w:val="en-US" w:eastAsia="zh-CN"/>
        </w:rPr>
      </w:pPr>
    </w:p>
    <w:p>
      <w:pPr>
        <w:numPr>
          <w:ilvl w:val="0"/>
          <w:numId w:val="0"/>
        </w:numPr>
        <w:bidi w:val="0"/>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贵州省交通运输厅人事教育处</w:t>
      </w:r>
    </w:p>
    <w:p>
      <w:pPr>
        <w:numPr>
          <w:ilvl w:val="0"/>
          <w:numId w:val="0"/>
        </w:numPr>
        <w:bidi w:val="0"/>
        <w:ind w:firstLine="4486" w:firstLineChars="1402"/>
        <w:rPr>
          <w:rFonts w:hint="default"/>
          <w:lang w:val="en-US" w:eastAsia="zh-CN"/>
        </w:rPr>
      </w:pPr>
      <w:bookmarkStart w:id="0" w:name="_GoBack"/>
      <w:bookmarkEnd w:id="0"/>
      <w:r>
        <w:rPr>
          <w:rFonts w:hint="eastAsia" w:ascii="仿宋" w:hAnsi="仿宋" w:eastAsia="仿宋" w:cs="仿宋"/>
          <w:sz w:val="32"/>
          <w:szCs w:val="32"/>
          <w:lang w:val="en-US" w:eastAsia="zh-CN"/>
        </w:rPr>
        <w:t>联系电话：0851-85992087</w:t>
      </w:r>
    </w:p>
    <w:p>
      <w:pPr>
        <w:widowControl w:val="0"/>
        <w:numPr>
          <w:ilvl w:val="0"/>
          <w:numId w:val="0"/>
        </w:numPr>
        <w:jc w:val="both"/>
        <w:rPr>
          <w:rFonts w:hint="default"/>
          <w:lang w:val="en-US" w:eastAsia="zh-CN"/>
        </w:rPr>
      </w:pP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DMyZGViY2IwNjJmN2E0MTUwNDQ2OGQwYWM0MWQifQ=="/>
  </w:docVars>
  <w:rsids>
    <w:rsidRoot w:val="4D170CB5"/>
    <w:rsid w:val="3CCD473D"/>
    <w:rsid w:val="3DD44D53"/>
    <w:rsid w:val="4AF947D0"/>
    <w:rsid w:val="4D170CB5"/>
    <w:rsid w:val="7B6B2B47"/>
    <w:rsid w:val="7EAE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方正小标宋简体"/>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2580</Words>
  <Characters>2662</Characters>
  <Lines>0</Lines>
  <Paragraphs>0</Paragraphs>
  <TotalTime>8</TotalTime>
  <ScaleCrop>false</ScaleCrop>
  <LinksUpToDate>false</LinksUpToDate>
  <CharactersWithSpaces>2666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2022-12-22T06:01:00Z</dcterms:created>
  <dc:creator>晴天娃娃~</dc:creator>
  <cp:lastModifiedBy>zjy</cp:lastModifiedBy>
  <dcterms:modified xsi:type="dcterms:W3CDTF">2022-12-22T08:24:11Z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E9C7ABE3F7A044CBA395133681DD03AB</vt:lpwstr>
  </property>
</Properties>
</file>