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left="0" w:leftChars="0" w:firstLine="0" w:firstLineChars="0"/>
        <w:jc w:val="both"/>
        <w:outlineLvl w:val="3"/>
        <w:rPr>
          <w:rFonts w:hint="eastAsia" w:ascii="宋体" w:hAnsi="宋体" w:eastAsia="宋体" w:cs="宋体"/>
          <w:b/>
          <w:bCs/>
          <w:color w:val="000000"/>
          <w:sz w:val="27"/>
          <w:szCs w:val="27"/>
          <w:highlight w:val="none"/>
          <w:lang w:eastAsia="zh-CN"/>
        </w:rPr>
      </w:pPr>
      <w:r>
        <w:rPr>
          <w:rFonts w:hint="eastAsia" w:ascii="宋体" w:hAnsi="宋体" w:cs="宋体"/>
          <w:b/>
          <w:bCs/>
          <w:color w:val="000000"/>
          <w:sz w:val="27"/>
          <w:szCs w:val="27"/>
          <w:highlight w:val="none"/>
          <w:lang w:eastAsia="zh-CN"/>
        </w:rPr>
        <w:t>附件：资格审查及评审办法</w:t>
      </w:r>
    </w:p>
    <w:p>
      <w:pPr>
        <w:spacing w:line="240" w:lineRule="auto"/>
        <w:ind w:left="0" w:leftChars="0" w:firstLine="0" w:firstLineChars="0"/>
        <w:jc w:val="center"/>
        <w:outlineLvl w:val="3"/>
        <w:rPr>
          <w:rFonts w:hint="eastAsia" w:ascii="宋体" w:hAnsi="宋体" w:eastAsia="宋体" w:cs="宋体"/>
          <w:b/>
          <w:bCs/>
          <w:color w:val="000000"/>
          <w:sz w:val="27"/>
          <w:szCs w:val="27"/>
          <w:highlight w:val="none"/>
        </w:rPr>
      </w:pPr>
    </w:p>
    <w:p>
      <w:pPr>
        <w:spacing w:line="240" w:lineRule="auto"/>
        <w:ind w:left="0" w:leftChars="0" w:firstLine="0" w:firstLineChars="0"/>
        <w:jc w:val="center"/>
        <w:outlineLvl w:val="3"/>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bCs/>
          <w:color w:val="000000"/>
          <w:sz w:val="27"/>
          <w:szCs w:val="27"/>
          <w:highlight w:val="none"/>
        </w:rPr>
        <w:t>附录1</w:t>
      </w:r>
      <w:r>
        <w:rPr>
          <w:rFonts w:hint="eastAsia" w:ascii="宋体" w:hAnsi="宋体" w:eastAsia="宋体" w:cs="宋体"/>
          <w:b/>
          <w:bCs/>
          <w:color w:val="000000"/>
          <w:sz w:val="27"/>
          <w:szCs w:val="27"/>
          <w:highlight w:val="none"/>
          <w:lang w:val="en-US" w:eastAsia="zh-CN"/>
        </w:rPr>
        <w:t xml:space="preserve">  </w:t>
      </w:r>
      <w:r>
        <w:rPr>
          <w:rFonts w:hint="eastAsia" w:ascii="宋体" w:hAnsi="宋体" w:eastAsia="宋体" w:cs="宋体"/>
          <w:b/>
          <w:bCs/>
          <w:color w:val="000000"/>
          <w:sz w:val="27"/>
          <w:szCs w:val="27"/>
          <w:highlight w:val="none"/>
        </w:rPr>
        <w:t>资格审查条件（资质最低要求）</w:t>
      </w:r>
    </w:p>
    <w:p>
      <w:pPr>
        <w:pStyle w:val="9"/>
        <w:outlineLvl w:val="9"/>
        <w:rPr>
          <w:rFonts w:hint="eastAsia" w:ascii="宋体" w:hAnsi="宋体" w:eastAsia="宋体" w:cs="宋体"/>
          <w:b w:val="0"/>
          <w:bCs w:val="0"/>
          <w:color w:val="000000"/>
          <w:sz w:val="24"/>
          <w:szCs w:val="24"/>
          <w:highlight w:val="none"/>
          <w:lang w:val="en-US" w:eastAsia="zh-CN" w:bidi="ar-SA"/>
        </w:rPr>
      </w:pPr>
    </w:p>
    <w:tbl>
      <w:tblPr>
        <w:tblStyle w:val="7"/>
        <w:tblW w:w="874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740" w:type="dxa"/>
            <w:tcBorders>
              <w:tl2br w:val="nil"/>
              <w:tr2bl w:val="nil"/>
            </w:tcBorders>
            <w:shd w:val="clear" w:color="auto" w:fill="EBF1D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54"/>
              <w:jc w:val="center"/>
              <w:textAlignment w:val="baseline"/>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资质等级要求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94" w:hRule="atLeast"/>
          <w:jc w:val="center"/>
        </w:trPr>
        <w:tc>
          <w:tcPr>
            <w:tcW w:w="87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480" w:lineRule="auto"/>
              <w:ind w:left="0" w:leftChars="0" w:firstLine="0" w:firstLineChars="0"/>
              <w:jc w:val="both"/>
              <w:textAlignment w:val="baseline"/>
              <w:rPr>
                <w:rFonts w:hint="eastAsia" w:ascii="宋体" w:hAnsi="宋体" w:eastAsia="宋体" w:cs="宋体"/>
                <w:color w:val="000000"/>
                <w:sz w:val="24"/>
                <w:highlight w:val="none"/>
              </w:rPr>
            </w:pPr>
            <w:r>
              <w:rPr>
                <w:rFonts w:hint="eastAsia" w:ascii="宋体" w:hAnsi="宋体" w:eastAsia="宋体" w:cs="宋体"/>
                <w:color w:val="000000"/>
                <w:sz w:val="24"/>
                <w:highlight w:val="none"/>
              </w:rPr>
              <w:t>具有独立法人资格的试验检测机构，持有有效的营业执照或事业单位法人证书；持有</w:t>
            </w:r>
            <w:r>
              <w:rPr>
                <w:rFonts w:hint="eastAsia" w:ascii="宋体" w:hAnsi="宋体" w:eastAsia="宋体" w:cs="宋体"/>
                <w:color w:val="000000"/>
                <w:sz w:val="24"/>
                <w:highlight w:val="none"/>
                <w:lang w:eastAsia="zh-CN"/>
              </w:rPr>
              <w:t>有效的</w:t>
            </w:r>
            <w:r>
              <w:rPr>
                <w:rFonts w:hint="eastAsia" w:ascii="宋体" w:hAnsi="宋体" w:eastAsia="宋体" w:cs="宋体"/>
                <w:color w:val="000000"/>
                <w:sz w:val="24"/>
                <w:highlight w:val="none"/>
              </w:rPr>
              <w:t>公路工程试验检测综合甲级资质或桥梁隧道工程专项资质；具有有效的</w:t>
            </w:r>
            <w:r>
              <w:rPr>
                <w:rFonts w:hint="eastAsia" w:ascii="宋体" w:hAnsi="宋体" w:eastAsia="宋体" w:cs="宋体"/>
                <w:color w:val="000000"/>
                <w:sz w:val="24"/>
                <w:highlight w:val="none"/>
                <w:lang w:val="en-US" w:eastAsia="zh-CN"/>
              </w:rPr>
              <w:t>CMA</w:t>
            </w:r>
            <w:r>
              <w:rPr>
                <w:rFonts w:hint="eastAsia" w:ascii="宋体" w:hAnsi="宋体" w:eastAsia="宋体" w:cs="宋体"/>
                <w:color w:val="000000"/>
                <w:sz w:val="24"/>
                <w:highlight w:val="none"/>
              </w:rPr>
              <w:t>计量认证证书</w:t>
            </w:r>
            <w:r>
              <w:rPr>
                <w:rFonts w:hint="eastAsia" w:ascii="宋体" w:hAnsi="宋体" w:eastAsia="宋体" w:cs="宋体"/>
                <w:color w:val="000000"/>
                <w:sz w:val="24"/>
                <w:highlight w:val="none"/>
                <w:lang w:eastAsia="zh-CN"/>
              </w:rPr>
              <w:t>（或资质认定证书）及附表</w:t>
            </w:r>
            <w:r>
              <w:rPr>
                <w:rFonts w:hint="eastAsia" w:ascii="宋体" w:hAnsi="宋体" w:eastAsia="宋体" w:cs="宋体"/>
                <w:color w:val="000000"/>
                <w:sz w:val="24"/>
                <w:highlight w:val="none"/>
                <w:lang w:val="en-US" w:eastAsia="zh-CN"/>
              </w:rPr>
              <w:t>（附表检测范围应覆盖本次招标所需的全部检测工作内容）</w:t>
            </w:r>
            <w:r>
              <w:rPr>
                <w:rFonts w:hint="eastAsia" w:ascii="宋体" w:hAnsi="宋体" w:cs="宋体"/>
                <w:color w:val="auto"/>
                <w:sz w:val="24"/>
                <w:highlight w:val="none"/>
                <w:lang w:val="en-US" w:eastAsia="zh-CN"/>
              </w:rPr>
              <w:t>；</w:t>
            </w:r>
            <w:r>
              <w:rPr>
                <w:rFonts w:hint="eastAsia" w:ascii="宋体" w:hAnsi="宋体" w:eastAsia="宋体" w:cs="宋体"/>
                <w:spacing w:val="0"/>
                <w:position w:val="0"/>
                <w:sz w:val="24"/>
                <w:szCs w:val="24"/>
                <w:highlight w:val="none"/>
                <w:lang w:val="en-US" w:eastAsia="zh-CN"/>
              </w:rPr>
              <w:t>投标人应进入交通运输部“公路水运工程</w:t>
            </w:r>
            <w:r>
              <w:rPr>
                <w:rFonts w:hint="eastAsia" w:ascii="宋体" w:hAnsi="宋体" w:cs="宋体"/>
                <w:spacing w:val="0"/>
                <w:position w:val="0"/>
                <w:sz w:val="24"/>
                <w:szCs w:val="24"/>
                <w:highlight w:val="none"/>
                <w:lang w:val="en-US" w:eastAsia="zh-CN"/>
              </w:rPr>
              <w:t>质量</w:t>
            </w:r>
            <w:r>
              <w:rPr>
                <w:rFonts w:hint="eastAsia" w:ascii="宋体" w:hAnsi="宋体" w:eastAsia="宋体" w:cs="宋体"/>
                <w:spacing w:val="0"/>
                <w:position w:val="0"/>
                <w:sz w:val="24"/>
                <w:szCs w:val="24"/>
                <w:highlight w:val="none"/>
                <w:lang w:val="en-US" w:eastAsia="zh-CN"/>
              </w:rPr>
              <w:t>试验检测管理</w:t>
            </w:r>
            <w:r>
              <w:rPr>
                <w:rFonts w:hint="eastAsia" w:ascii="宋体" w:hAnsi="宋体" w:cs="宋体"/>
                <w:spacing w:val="0"/>
                <w:position w:val="0"/>
                <w:sz w:val="24"/>
                <w:szCs w:val="24"/>
                <w:highlight w:val="none"/>
                <w:lang w:val="en-US" w:eastAsia="zh-CN"/>
              </w:rPr>
              <w:t>信息</w:t>
            </w:r>
            <w:r>
              <w:rPr>
                <w:rFonts w:hint="eastAsia" w:ascii="宋体" w:hAnsi="宋体" w:eastAsia="宋体" w:cs="宋体"/>
                <w:spacing w:val="0"/>
                <w:position w:val="0"/>
                <w:sz w:val="24"/>
                <w:szCs w:val="24"/>
                <w:highlight w:val="none"/>
                <w:lang w:val="en-US" w:eastAsia="zh-CN"/>
              </w:rPr>
              <w:t>系统”（</w:t>
            </w:r>
            <w:r>
              <w:rPr>
                <w:rFonts w:hint="eastAsia" w:ascii="宋体" w:hAnsi="宋体" w:eastAsia="宋体" w:cs="宋体"/>
                <w:sz w:val="24"/>
                <w:szCs w:val="24"/>
              </w:rPr>
              <w:t>https://www.ttiis.cn/</w:t>
            </w:r>
            <w:r>
              <w:rPr>
                <w:rFonts w:hint="eastAsia" w:ascii="宋体" w:hAnsi="宋体" w:eastAsia="宋体" w:cs="宋体"/>
                <w:spacing w:val="0"/>
                <w:position w:val="0"/>
                <w:sz w:val="24"/>
                <w:szCs w:val="24"/>
                <w:highlight w:val="none"/>
                <w:lang w:val="en-US" w:eastAsia="zh-CN"/>
              </w:rPr>
              <w:t>）中的公路工程试验检测机构名录，且投标人名称和资质与该名录中的相应企业名称和资质完全一致。</w:t>
            </w:r>
          </w:p>
        </w:tc>
      </w:tr>
    </w:tbl>
    <w:p>
      <w:pPr>
        <w:spacing w:line="360" w:lineRule="auto"/>
        <w:jc w:val="center"/>
        <w:rPr>
          <w:rFonts w:hint="eastAsia" w:ascii="宋体" w:hAnsi="宋体" w:eastAsia="宋体" w:cs="宋体"/>
          <w:iCs/>
          <w:snapToGrid w:val="0"/>
          <w:color w:val="000000"/>
          <w:kern w:val="0"/>
          <w:szCs w:val="21"/>
          <w:highlight w:val="none"/>
        </w:rPr>
      </w:pPr>
    </w:p>
    <w:p>
      <w:pPr>
        <w:pStyle w:val="5"/>
        <w:rPr>
          <w:rFonts w:hint="eastAsia" w:ascii="宋体" w:hAnsi="宋体" w:eastAsia="宋体" w:cs="宋体"/>
          <w:color w:val="000000"/>
          <w:highlight w:val="none"/>
        </w:rPr>
      </w:pPr>
    </w:p>
    <w:p>
      <w:pPr>
        <w:spacing w:line="360" w:lineRule="auto"/>
        <w:jc w:val="center"/>
        <w:outlineLvl w:val="3"/>
        <w:rPr>
          <w:rFonts w:hint="eastAsia" w:ascii="宋体" w:hAnsi="宋体" w:eastAsia="宋体" w:cs="宋体"/>
          <w:b/>
          <w:bCs/>
          <w:color w:val="000000"/>
          <w:sz w:val="27"/>
          <w:szCs w:val="27"/>
          <w:highlight w:val="none"/>
        </w:rPr>
      </w:pPr>
      <w:r>
        <w:rPr>
          <w:rFonts w:hint="eastAsia" w:ascii="宋体" w:hAnsi="宋体" w:eastAsia="宋体" w:cs="宋体"/>
          <w:b/>
          <w:bCs/>
          <w:color w:val="000000"/>
          <w:sz w:val="27"/>
          <w:szCs w:val="27"/>
          <w:highlight w:val="none"/>
          <w:lang w:val="en-US" w:eastAsia="zh-CN"/>
        </w:rPr>
        <w:br w:type="page"/>
      </w:r>
      <w:r>
        <w:rPr>
          <w:rFonts w:hint="eastAsia" w:ascii="宋体" w:hAnsi="宋体" w:eastAsia="宋体" w:cs="宋体"/>
          <w:b/>
          <w:bCs/>
          <w:color w:val="000000"/>
          <w:sz w:val="27"/>
          <w:szCs w:val="27"/>
          <w:highlight w:val="none"/>
          <w:lang w:val="en-US" w:eastAsia="zh-CN"/>
        </w:rPr>
        <w:t xml:space="preserve">附录2  </w:t>
      </w:r>
      <w:r>
        <w:rPr>
          <w:rFonts w:hint="eastAsia" w:ascii="宋体" w:hAnsi="宋体" w:eastAsia="宋体" w:cs="宋体"/>
          <w:b/>
          <w:bCs/>
          <w:color w:val="000000"/>
          <w:sz w:val="27"/>
          <w:szCs w:val="27"/>
          <w:highlight w:val="none"/>
        </w:rPr>
        <w:t>资格审查条件（业绩要求）</w:t>
      </w:r>
    </w:p>
    <w:p>
      <w:pPr>
        <w:pStyle w:val="5"/>
        <w:rPr>
          <w:rFonts w:hint="eastAsia" w:ascii="宋体" w:hAnsi="宋体" w:eastAsia="宋体" w:cs="宋体"/>
          <w:color w:val="000000"/>
          <w:highlight w:val="none"/>
        </w:rPr>
      </w:pPr>
    </w:p>
    <w:tbl>
      <w:tblPr>
        <w:tblStyle w:val="7"/>
        <w:tblW w:w="870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700" w:type="dxa"/>
            <w:tcBorders>
              <w:tl2br w:val="nil"/>
              <w:tr2bl w:val="nil"/>
            </w:tcBorders>
            <w:shd w:val="clear" w:color="auto" w:fill="EBF1D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54"/>
              <w:jc w:val="center"/>
              <w:textAlignment w:val="baseline"/>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业绩要求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69" w:hRule="atLeast"/>
          <w:jc w:val="center"/>
        </w:trPr>
        <w:tc>
          <w:tcPr>
            <w:tcW w:w="8700" w:type="dxa"/>
            <w:tcBorders>
              <w:tl2br w:val="nil"/>
              <w:tr2bl w:val="nil"/>
            </w:tcBorders>
            <w:noWrap w:val="0"/>
            <w:vAlign w:val="center"/>
          </w:tcPr>
          <w:p>
            <w:pPr>
              <w:adjustRightInd w:val="0"/>
              <w:snapToGrid w:val="0"/>
              <w:spacing w:line="240" w:lineRule="auto"/>
              <w:ind w:left="0" w:leftChars="0" w:firstLine="0" w:firstLineChars="0"/>
              <w:jc w:val="both"/>
              <w:rPr>
                <w:rFonts w:hint="eastAsia" w:ascii="宋体" w:hAnsi="宋体" w:eastAsia="宋体" w:cs="宋体"/>
                <w:color w:val="000000"/>
                <w:sz w:val="24"/>
                <w:szCs w:val="24"/>
                <w:highlight w:val="none"/>
                <w:lang w:eastAsia="zh-CN"/>
              </w:rPr>
            </w:pPr>
            <w:r>
              <w:rPr>
                <w:rFonts w:hint="eastAsia" w:ascii="宋体" w:hAnsi="宋体" w:eastAsia="宋体" w:cs="宋体"/>
                <w:b/>
                <w:bCs/>
                <w:color w:val="000000"/>
                <w:sz w:val="24"/>
                <w:highlight w:val="none"/>
              </w:rPr>
              <w:t>本项目对</w:t>
            </w:r>
            <w:r>
              <w:rPr>
                <w:rFonts w:hint="eastAsia" w:ascii="宋体" w:hAnsi="宋体" w:eastAsia="宋体" w:cs="宋体"/>
                <w:b/>
                <w:bCs/>
                <w:color w:val="000000"/>
                <w:sz w:val="24"/>
                <w:highlight w:val="none"/>
                <w:lang w:eastAsia="zh-CN"/>
              </w:rPr>
              <w:t>投标人的单位</w:t>
            </w:r>
            <w:r>
              <w:rPr>
                <w:rFonts w:hint="eastAsia" w:ascii="宋体" w:hAnsi="宋体" w:eastAsia="宋体" w:cs="宋体"/>
                <w:b/>
                <w:bCs/>
                <w:color w:val="000000"/>
                <w:sz w:val="24"/>
                <w:highlight w:val="none"/>
              </w:rPr>
              <w:t>业绩不作为资格审查条件</w:t>
            </w:r>
            <w:r>
              <w:rPr>
                <w:rFonts w:hint="eastAsia" w:ascii="宋体" w:hAnsi="宋体" w:eastAsia="宋体" w:cs="宋体"/>
                <w:b/>
                <w:bCs/>
                <w:color w:val="000000"/>
                <w:sz w:val="24"/>
                <w:highlight w:val="none"/>
                <w:lang w:eastAsia="zh-CN"/>
              </w:rPr>
              <w:t>。</w:t>
            </w:r>
          </w:p>
        </w:tc>
      </w:tr>
    </w:tbl>
    <w:p>
      <w:pPr>
        <w:keepNext/>
        <w:widowControl/>
        <w:autoSpaceDE w:val="0"/>
        <w:autoSpaceDN w:val="0"/>
        <w:ind w:right="-119"/>
        <w:textAlignment w:val="bottom"/>
        <w:outlineLvl w:val="9"/>
        <w:rPr>
          <w:rFonts w:hint="eastAsia" w:ascii="宋体" w:hAnsi="宋体" w:eastAsia="宋体" w:cs="宋体"/>
          <w:b/>
          <w:bCs/>
          <w:color w:val="000000"/>
          <w:sz w:val="27"/>
          <w:szCs w:val="27"/>
          <w:highlight w:val="none"/>
        </w:rPr>
      </w:pPr>
    </w:p>
    <w:p>
      <w:pPr>
        <w:pStyle w:val="3"/>
        <w:spacing w:line="240" w:lineRule="auto"/>
        <w:jc w:val="center"/>
        <w:outlineLvl w:val="3"/>
        <w:rPr>
          <w:rFonts w:hint="eastAsia" w:ascii="宋体" w:hAnsi="宋体" w:eastAsia="宋体" w:cs="宋体"/>
          <w:b/>
          <w:bCs/>
          <w:color w:val="000000"/>
          <w:sz w:val="27"/>
          <w:szCs w:val="27"/>
          <w:highlight w:val="none"/>
        </w:rPr>
      </w:pPr>
      <w:r>
        <w:rPr>
          <w:rFonts w:hint="eastAsia" w:ascii="宋体" w:hAnsi="宋体" w:eastAsia="宋体" w:cs="宋体"/>
          <w:b/>
          <w:bCs/>
          <w:color w:val="000000"/>
          <w:sz w:val="27"/>
          <w:szCs w:val="27"/>
          <w:highlight w:val="none"/>
        </w:rPr>
        <w:br w:type="page"/>
      </w:r>
      <w:r>
        <w:rPr>
          <w:rFonts w:hint="eastAsia" w:ascii="宋体" w:hAnsi="宋体" w:eastAsia="宋体" w:cs="宋体"/>
          <w:b/>
          <w:bCs/>
          <w:color w:val="000000"/>
          <w:sz w:val="27"/>
          <w:szCs w:val="27"/>
          <w:highlight w:val="none"/>
        </w:rPr>
        <w:t>附录</w:t>
      </w:r>
      <w:r>
        <w:rPr>
          <w:rFonts w:hint="eastAsia" w:ascii="宋体" w:hAnsi="宋体" w:eastAsia="宋体" w:cs="宋体"/>
          <w:b/>
          <w:bCs/>
          <w:color w:val="000000"/>
          <w:sz w:val="27"/>
          <w:szCs w:val="27"/>
          <w:highlight w:val="none"/>
          <w:lang w:val="en-US" w:eastAsia="zh-CN"/>
        </w:rPr>
        <w:t xml:space="preserve">3 </w:t>
      </w:r>
      <w:r>
        <w:rPr>
          <w:rFonts w:hint="eastAsia" w:ascii="宋体" w:hAnsi="宋体" w:eastAsia="宋体" w:cs="宋体"/>
          <w:b/>
          <w:bCs/>
          <w:color w:val="000000"/>
          <w:sz w:val="27"/>
          <w:szCs w:val="27"/>
          <w:highlight w:val="none"/>
        </w:rPr>
        <w:t>资格审查条件（信誉最低要求）</w:t>
      </w:r>
    </w:p>
    <w:p>
      <w:pPr>
        <w:pStyle w:val="4"/>
        <w:rPr>
          <w:rFonts w:hint="eastAsia" w:ascii="宋体" w:hAnsi="宋体" w:eastAsia="宋体" w:cs="宋体"/>
          <w:color w:val="000000"/>
          <w:highlight w:val="none"/>
        </w:rPr>
      </w:pPr>
    </w:p>
    <w:tbl>
      <w:tblPr>
        <w:tblStyle w:val="7"/>
        <w:tblW w:w="873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730" w:type="dxa"/>
            <w:tcBorders>
              <w:tl2br w:val="nil"/>
              <w:tr2bl w:val="nil"/>
            </w:tcBorders>
            <w:shd w:val="clear" w:color="auto" w:fill="EBF1DE"/>
            <w:noWrap w:val="0"/>
            <w:vAlign w:val="center"/>
          </w:tcPr>
          <w:p>
            <w:pPr>
              <w:spacing w:line="32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信誉要求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25" w:hRule="atLeast"/>
          <w:jc w:val="center"/>
        </w:trPr>
        <w:tc>
          <w:tcPr>
            <w:tcW w:w="8730" w:type="dxa"/>
            <w:tcBorders>
              <w:tl2br w:val="nil"/>
              <w:tr2bl w:val="nil"/>
            </w:tcBorders>
            <w:noWrap w:val="0"/>
            <w:vAlign w:val="center"/>
          </w:tcPr>
          <w:p>
            <w:pPr>
              <w:snapToGrid w:val="0"/>
              <w:spacing w:before="120" w:beforeLines="50" w:line="360" w:lineRule="auto"/>
              <w:ind w:firstLine="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投标人不得存在下列不良状况或不良信用记录：</w:t>
            </w:r>
          </w:p>
          <w:p>
            <w:pPr>
              <w:snapToGrid w:val="0"/>
              <w:spacing w:before="120" w:beforeLines="50" w:line="360" w:lineRule="auto"/>
              <w:ind w:left="0" w:leftChars="0" w:firstLine="0" w:firstLineChars="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（1）被省级及以上交通运输主管部门取消招标项目所在地的投标资格且处于有效期内；</w:t>
            </w:r>
          </w:p>
          <w:p>
            <w:pPr>
              <w:snapToGrid w:val="0"/>
              <w:spacing w:line="360" w:lineRule="auto"/>
              <w:ind w:left="0" w:leftChars="0" w:firstLine="0" w:firstLineChars="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（2）被责令停业，暂扣或吊销执照，或吊销资质证书；</w:t>
            </w:r>
          </w:p>
          <w:p>
            <w:pPr>
              <w:snapToGrid w:val="0"/>
              <w:spacing w:line="360" w:lineRule="auto"/>
              <w:ind w:left="0" w:leftChars="0" w:firstLine="0" w:firstLineChars="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（3）进入清算程序，或被宣告破产，或其他丧失履约能力的情形；</w:t>
            </w:r>
          </w:p>
          <w:p>
            <w:pPr>
              <w:snapToGrid w:val="0"/>
              <w:spacing w:line="360" w:lineRule="auto"/>
              <w:ind w:left="0" w:leftChars="0" w:firstLine="0" w:firstLineChars="0"/>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rPr>
              <w:t>（4）在国家企业信用信息公示系统（http：//www.gsxt.gov.cn/）中被列入严重违法失信企业名单；</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提供网页截图，事业单位可不提供）</w:t>
            </w:r>
          </w:p>
          <w:p>
            <w:pPr>
              <w:snapToGrid w:val="0"/>
              <w:spacing w:line="360" w:lineRule="auto"/>
              <w:ind w:left="0" w:leftChars="0" w:firstLine="0" w:firstLineChars="0"/>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rPr>
              <w:t>（5）在“信用中国”网站（http：//www.creditchina.gov.cn/）中被列入失信被执行人名单；</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提供网页截图）</w:t>
            </w:r>
          </w:p>
          <w:p>
            <w:pPr>
              <w:snapToGrid w:val="0"/>
              <w:spacing w:line="360" w:lineRule="auto"/>
              <w:ind w:left="0" w:leftChars="0" w:firstLine="0" w:firstLineChars="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（6）投标人</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rPr>
              <w:t>其法定代表人、拟委任的</w:t>
            </w:r>
            <w:r>
              <w:rPr>
                <w:rFonts w:hint="eastAsia" w:ascii="宋体" w:hAnsi="宋体" w:eastAsia="宋体" w:cs="宋体"/>
                <w:b/>
                <w:bCs/>
                <w:color w:val="000000"/>
                <w:sz w:val="24"/>
                <w:szCs w:val="24"/>
                <w:highlight w:val="none"/>
                <w:lang w:val="en-US" w:eastAsia="zh-CN"/>
              </w:rPr>
              <w:t>项目负责人、技术负责人</w:t>
            </w:r>
            <w:r>
              <w:rPr>
                <w:rFonts w:hint="eastAsia" w:ascii="宋体" w:hAnsi="宋体" w:eastAsia="宋体" w:cs="宋体"/>
                <w:b/>
                <w:bCs/>
                <w:color w:val="000000"/>
                <w:sz w:val="24"/>
                <w:szCs w:val="24"/>
                <w:highlight w:val="none"/>
              </w:rPr>
              <w:t>在近三年内有行贿犯罪行为的；（</w:t>
            </w:r>
            <w:r>
              <w:rPr>
                <w:rFonts w:hint="eastAsia" w:ascii="宋体" w:hAnsi="宋体" w:eastAsia="宋体" w:cs="宋体"/>
                <w:b/>
                <w:bCs/>
                <w:color w:val="000000"/>
                <w:sz w:val="24"/>
                <w:szCs w:val="24"/>
                <w:highlight w:val="none"/>
                <w:lang w:val="en-US" w:eastAsia="zh-CN"/>
              </w:rPr>
              <w:t>提供书面承诺</w:t>
            </w:r>
            <w:r>
              <w:rPr>
                <w:rFonts w:hint="eastAsia" w:ascii="宋体" w:hAnsi="宋体" w:eastAsia="宋体" w:cs="宋体"/>
                <w:b/>
                <w:bCs/>
                <w:color w:val="000000"/>
                <w:sz w:val="24"/>
                <w:szCs w:val="24"/>
                <w:highlight w:val="none"/>
              </w:rPr>
              <w:t>）</w:t>
            </w:r>
          </w:p>
          <w:p>
            <w:pPr>
              <w:snapToGrid w:val="0"/>
              <w:spacing w:line="360" w:lineRule="auto"/>
              <w:ind w:left="0" w:leftChars="0" w:firstLine="0" w:firstLineChars="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（7）投标人最近三年内在工程建设领域发生过重大或特别重大安全事故；</w:t>
            </w:r>
          </w:p>
          <w:p>
            <w:pPr>
              <w:snapToGrid w:val="0"/>
              <w:spacing w:line="360" w:lineRule="auto"/>
              <w:ind w:left="0" w:leftChars="0" w:firstLine="0" w:firstLineChars="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（8）投标人在贵州省建设市场发生过重大违约问题；</w:t>
            </w:r>
          </w:p>
          <w:p>
            <w:pPr>
              <w:snapToGrid w:val="0"/>
              <w:spacing w:line="360" w:lineRule="auto"/>
              <w:ind w:left="0" w:leftChars="0" w:firstLine="0" w:firstLineChars="0"/>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rPr>
              <w:t>（9）投标人最新公布的信用评价结果为D级</w:t>
            </w:r>
            <w:r>
              <w:rPr>
                <w:rFonts w:hint="eastAsia" w:ascii="宋体" w:hAnsi="宋体" w:eastAsia="宋体" w:cs="宋体"/>
                <w:b/>
                <w:bCs/>
                <w:color w:val="000000"/>
                <w:sz w:val="24"/>
                <w:szCs w:val="24"/>
                <w:highlight w:val="none"/>
                <w:lang w:eastAsia="zh-CN"/>
              </w:rPr>
              <w:t>及以下；</w:t>
            </w:r>
          </w:p>
          <w:p>
            <w:pPr>
              <w:snapToGrid w:val="0"/>
              <w:spacing w:line="360" w:lineRule="auto"/>
              <w:ind w:left="0" w:leftChars="0" w:firstLine="0" w:firstLineChars="0"/>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lang w:val="en-US" w:eastAsia="zh-CN"/>
              </w:rPr>
              <w:t>（10）法律法规或投标人须知前附表规定的其他不良状况或不良记录情形。</w:t>
            </w:r>
          </w:p>
        </w:tc>
      </w:tr>
    </w:tbl>
    <w:p>
      <w:pPr>
        <w:spacing w:line="240" w:lineRule="auto"/>
        <w:jc w:val="center"/>
        <w:outlineLvl w:val="9"/>
        <w:rPr>
          <w:rFonts w:hint="eastAsia" w:ascii="宋体" w:hAnsi="宋体" w:eastAsia="宋体" w:cs="宋体"/>
          <w:color w:val="000000"/>
          <w:kern w:val="10"/>
          <w:sz w:val="18"/>
          <w:szCs w:val="18"/>
          <w:highlight w:val="none"/>
        </w:rPr>
      </w:pPr>
    </w:p>
    <w:p>
      <w:pPr>
        <w:spacing w:line="240" w:lineRule="auto"/>
        <w:jc w:val="center"/>
        <w:outlineLvl w:val="9"/>
        <w:rPr>
          <w:rFonts w:hint="eastAsia" w:ascii="宋体" w:hAnsi="宋体" w:eastAsia="宋体" w:cs="宋体"/>
          <w:b/>
          <w:bCs/>
          <w:color w:val="000000"/>
          <w:sz w:val="27"/>
          <w:szCs w:val="27"/>
          <w:highlight w:val="none"/>
        </w:rPr>
      </w:pPr>
      <w:r>
        <w:rPr>
          <w:rFonts w:hint="eastAsia" w:ascii="宋体" w:hAnsi="宋体" w:eastAsia="宋体" w:cs="宋体"/>
          <w:color w:val="000000"/>
          <w:kern w:val="10"/>
          <w:sz w:val="18"/>
          <w:szCs w:val="18"/>
          <w:highlight w:val="none"/>
        </w:rPr>
        <w:br w:type="page"/>
      </w:r>
      <w:r>
        <w:rPr>
          <w:rFonts w:hint="eastAsia" w:ascii="宋体" w:hAnsi="宋体" w:eastAsia="宋体" w:cs="宋体"/>
          <w:b/>
          <w:bCs/>
          <w:color w:val="000000"/>
          <w:sz w:val="27"/>
          <w:szCs w:val="27"/>
          <w:highlight w:val="none"/>
        </w:rPr>
        <w:t>附录</w:t>
      </w:r>
      <w:r>
        <w:rPr>
          <w:rFonts w:hint="eastAsia" w:ascii="宋体" w:hAnsi="宋体" w:eastAsia="宋体" w:cs="宋体"/>
          <w:b/>
          <w:bCs/>
          <w:color w:val="000000"/>
          <w:sz w:val="27"/>
          <w:szCs w:val="27"/>
          <w:highlight w:val="none"/>
          <w:lang w:val="en-US" w:eastAsia="zh-CN"/>
        </w:rPr>
        <w:t xml:space="preserve">4 </w:t>
      </w:r>
      <w:r>
        <w:rPr>
          <w:rFonts w:hint="eastAsia" w:ascii="宋体" w:hAnsi="宋体" w:eastAsia="宋体" w:cs="宋体"/>
          <w:b/>
          <w:bCs/>
          <w:color w:val="000000"/>
          <w:sz w:val="27"/>
          <w:szCs w:val="27"/>
          <w:highlight w:val="none"/>
        </w:rPr>
        <w:t>资格审查条件（检测人员最低要求）</w:t>
      </w:r>
    </w:p>
    <w:p>
      <w:pPr>
        <w:pStyle w:val="2"/>
        <w:rPr>
          <w:rFonts w:hint="eastAsia"/>
        </w:rPr>
      </w:pPr>
    </w:p>
    <w:tbl>
      <w:tblPr>
        <w:tblStyle w:val="7"/>
        <w:tblW w:w="989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080"/>
        <w:gridCol w:w="4260"/>
        <w:gridCol w:w="277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8" w:type="dxa"/>
            <w:tcBorders>
              <w:tl2br w:val="nil"/>
              <w:tr2bl w:val="nil"/>
            </w:tcBorders>
            <w:shd w:val="clear" w:color="auto" w:fill="EBF1DE"/>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bCs/>
                <w:color w:val="000000"/>
                <w:kern w:val="2"/>
                <w:sz w:val="24"/>
                <w:szCs w:val="24"/>
                <w:highlight w:val="none"/>
              </w:rPr>
            </w:pPr>
            <w:r>
              <w:rPr>
                <w:rFonts w:hint="eastAsia" w:ascii="宋体" w:hAnsi="宋体" w:eastAsia="宋体" w:cs="宋体"/>
                <w:b/>
                <w:bCs/>
                <w:color w:val="000000"/>
                <w:kern w:val="2"/>
                <w:sz w:val="24"/>
                <w:szCs w:val="24"/>
                <w:highlight w:val="none"/>
              </w:rPr>
              <w:t>人员</w:t>
            </w:r>
          </w:p>
        </w:tc>
        <w:tc>
          <w:tcPr>
            <w:tcW w:w="1080" w:type="dxa"/>
            <w:tcBorders>
              <w:tl2br w:val="nil"/>
              <w:tr2bl w:val="nil"/>
            </w:tcBorders>
            <w:shd w:val="clear" w:color="auto" w:fill="EBF1DE"/>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bCs/>
                <w:color w:val="000000"/>
                <w:kern w:val="2"/>
                <w:sz w:val="24"/>
                <w:szCs w:val="24"/>
                <w:highlight w:val="none"/>
              </w:rPr>
            </w:pPr>
            <w:r>
              <w:rPr>
                <w:rFonts w:hint="eastAsia" w:ascii="宋体" w:hAnsi="宋体" w:eastAsia="宋体" w:cs="宋体"/>
                <w:b/>
                <w:bCs/>
                <w:color w:val="000000"/>
                <w:kern w:val="2"/>
                <w:sz w:val="24"/>
                <w:szCs w:val="24"/>
                <w:highlight w:val="none"/>
              </w:rPr>
              <w:t>最低数量要求</w:t>
            </w:r>
          </w:p>
        </w:tc>
        <w:tc>
          <w:tcPr>
            <w:tcW w:w="4260" w:type="dxa"/>
            <w:tcBorders>
              <w:tl2br w:val="nil"/>
              <w:tr2bl w:val="nil"/>
            </w:tcBorders>
            <w:shd w:val="clear" w:color="auto" w:fill="EBF1DE"/>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rPr>
              <w:t>强制性要求</w:t>
            </w:r>
          </w:p>
        </w:tc>
        <w:tc>
          <w:tcPr>
            <w:tcW w:w="2779" w:type="dxa"/>
            <w:tcBorders>
              <w:tl2br w:val="nil"/>
              <w:tr2bl w:val="nil"/>
            </w:tcBorders>
            <w:shd w:val="clear" w:color="auto" w:fill="EBF1DE"/>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bCs/>
                <w:color w:val="000000"/>
                <w:kern w:val="2"/>
                <w:sz w:val="24"/>
                <w:szCs w:val="24"/>
                <w:highlight w:val="none"/>
              </w:rPr>
            </w:pPr>
            <w:r>
              <w:rPr>
                <w:rFonts w:hint="eastAsia" w:ascii="宋体" w:hAnsi="宋体" w:eastAsia="宋体" w:cs="宋体"/>
                <w:b/>
                <w:bCs/>
                <w:color w:val="000000"/>
                <w:kern w:val="2"/>
                <w:sz w:val="24"/>
                <w:szCs w:val="24"/>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jc w:val="center"/>
        </w:trPr>
        <w:tc>
          <w:tcPr>
            <w:tcW w:w="1778" w:type="dxa"/>
            <w:tcBorders>
              <w:tl2br w:val="nil"/>
              <w:tr2bl w:val="nil"/>
            </w:tcBorders>
            <w:noWrap w:val="0"/>
            <w:vAlign w:val="center"/>
          </w:tcPr>
          <w:p>
            <w:pPr>
              <w:pStyle w:val="11"/>
              <w:keepNext w:val="0"/>
              <w:keepLines w:val="0"/>
              <w:pageBreakBefore w:val="0"/>
              <w:kinsoku/>
              <w:wordWrap/>
              <w:overflowPunct/>
              <w:topLinePunct w:val="0"/>
              <w:bidi w:val="0"/>
              <w:adjustRightInd/>
              <w:snapToGrid/>
              <w:spacing w:line="360" w:lineRule="exact"/>
              <w:jc w:val="center"/>
              <w:rPr>
                <w:rFonts w:hint="eastAsia" w:ascii="宋体" w:hAnsi="宋体" w:eastAsia="宋体" w:cs="宋体"/>
                <w:b/>
                <w:bCs/>
                <w:color w:val="000000"/>
                <w:kern w:val="2"/>
                <w:sz w:val="24"/>
                <w:szCs w:val="24"/>
                <w:highlight w:val="none"/>
              </w:rPr>
            </w:pPr>
            <w:r>
              <w:rPr>
                <w:rFonts w:hint="eastAsia" w:ascii="宋体" w:hAnsi="宋体" w:eastAsia="宋体" w:cs="宋体"/>
                <w:b/>
                <w:bCs/>
                <w:color w:val="000000"/>
                <w:kern w:val="2"/>
                <w:sz w:val="24"/>
                <w:szCs w:val="24"/>
                <w:highlight w:val="none"/>
              </w:rPr>
              <w:t>项目负责人</w:t>
            </w:r>
          </w:p>
        </w:tc>
        <w:tc>
          <w:tcPr>
            <w:tcW w:w="1080" w:type="dxa"/>
            <w:tcBorders>
              <w:tl2br w:val="nil"/>
              <w:tr2bl w:val="nil"/>
            </w:tcBorders>
            <w:noWrap w:val="0"/>
            <w:vAlign w:val="center"/>
          </w:tcPr>
          <w:p>
            <w:pPr>
              <w:pStyle w:val="11"/>
              <w:keepNext w:val="0"/>
              <w:keepLines w:val="0"/>
              <w:pageBreakBefore w:val="0"/>
              <w:kinsoku/>
              <w:wordWrap/>
              <w:overflowPunct/>
              <w:topLinePunct w:val="0"/>
              <w:bidi w:val="0"/>
              <w:adjustRightInd/>
              <w:snapToGrid/>
              <w:spacing w:line="360" w:lineRule="exact"/>
              <w:jc w:val="center"/>
              <w:rPr>
                <w:rFonts w:hint="eastAsia" w:ascii="宋体" w:hAnsi="宋体" w:eastAsia="宋体" w:cs="宋体"/>
                <w:b/>
                <w:bCs/>
                <w:color w:val="000000"/>
                <w:kern w:val="2"/>
                <w:sz w:val="24"/>
                <w:szCs w:val="24"/>
                <w:highlight w:val="none"/>
                <w:lang w:val="en-US" w:eastAsia="zh-CN"/>
              </w:rPr>
            </w:pPr>
            <w:r>
              <w:rPr>
                <w:rFonts w:hint="eastAsia" w:ascii="宋体" w:hAnsi="宋体" w:eastAsia="宋体" w:cs="宋体"/>
                <w:b/>
                <w:bCs/>
                <w:color w:val="000000"/>
                <w:kern w:val="2"/>
                <w:sz w:val="24"/>
                <w:szCs w:val="24"/>
                <w:highlight w:val="none"/>
                <w:lang w:val="en-US" w:eastAsia="zh-CN"/>
              </w:rPr>
              <w:t>1</w:t>
            </w:r>
          </w:p>
        </w:tc>
        <w:tc>
          <w:tcPr>
            <w:tcW w:w="42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中级及以上职称，5年及以上试验检测工作经验，持有有效的试验检测工程师证书（含桥梁工程专业）或试验检测师证书（含桥梁隧道工程专业）。</w:t>
            </w:r>
          </w:p>
        </w:tc>
        <w:tc>
          <w:tcPr>
            <w:tcW w:w="277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53" w:leftChars="25" w:right="53" w:rightChars="25" w:firstLine="0" w:firstLineChars="0"/>
              <w:jc w:val="left"/>
              <w:textAlignment w:val="baseline"/>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投标时须填报，且无在岗项目（指目前未在其他项目上任职，或虽在其他项目上任职但本项目中标后能够从该项目撤离）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1778" w:type="dxa"/>
            <w:tcBorders>
              <w:tl2br w:val="nil"/>
              <w:tr2bl w:val="nil"/>
            </w:tcBorders>
            <w:noWrap w:val="0"/>
            <w:vAlign w:val="center"/>
          </w:tcPr>
          <w:p>
            <w:pPr>
              <w:pStyle w:val="11"/>
              <w:keepNext w:val="0"/>
              <w:keepLines w:val="0"/>
              <w:pageBreakBefore w:val="0"/>
              <w:kinsoku/>
              <w:wordWrap/>
              <w:overflowPunct/>
              <w:topLinePunct w:val="0"/>
              <w:bidi w:val="0"/>
              <w:adjustRightInd/>
              <w:snapToGrid/>
              <w:spacing w:line="360" w:lineRule="exact"/>
              <w:jc w:val="center"/>
              <w:rPr>
                <w:rFonts w:hint="eastAsia" w:ascii="宋体" w:hAnsi="宋体" w:eastAsia="宋体" w:cs="宋体"/>
                <w:b/>
                <w:bCs/>
                <w:color w:val="000000"/>
                <w:kern w:val="2"/>
                <w:sz w:val="24"/>
                <w:szCs w:val="24"/>
                <w:highlight w:val="none"/>
              </w:rPr>
            </w:pPr>
            <w:r>
              <w:rPr>
                <w:rFonts w:hint="eastAsia" w:ascii="宋体" w:hAnsi="宋体" w:eastAsia="宋体" w:cs="宋体"/>
                <w:b/>
                <w:bCs/>
                <w:color w:val="000000"/>
                <w:kern w:val="2"/>
                <w:sz w:val="24"/>
                <w:szCs w:val="24"/>
                <w:highlight w:val="none"/>
              </w:rPr>
              <w:t>技术负责人</w:t>
            </w:r>
          </w:p>
        </w:tc>
        <w:tc>
          <w:tcPr>
            <w:tcW w:w="1080" w:type="dxa"/>
            <w:tcBorders>
              <w:tl2br w:val="nil"/>
              <w:tr2bl w:val="nil"/>
            </w:tcBorders>
            <w:noWrap w:val="0"/>
            <w:vAlign w:val="center"/>
          </w:tcPr>
          <w:p>
            <w:pPr>
              <w:pStyle w:val="11"/>
              <w:keepNext w:val="0"/>
              <w:keepLines w:val="0"/>
              <w:pageBreakBefore w:val="0"/>
              <w:kinsoku/>
              <w:wordWrap/>
              <w:overflowPunct/>
              <w:topLinePunct w:val="0"/>
              <w:bidi w:val="0"/>
              <w:adjustRightInd/>
              <w:snapToGrid/>
              <w:spacing w:line="360" w:lineRule="exact"/>
              <w:jc w:val="center"/>
              <w:rPr>
                <w:rFonts w:hint="eastAsia" w:ascii="宋体" w:hAnsi="宋体" w:eastAsia="宋体" w:cs="宋体"/>
                <w:b/>
                <w:bCs/>
                <w:color w:val="000000"/>
                <w:kern w:val="2"/>
                <w:sz w:val="24"/>
                <w:szCs w:val="24"/>
                <w:highlight w:val="none"/>
                <w:lang w:val="en-US" w:eastAsia="zh-CN"/>
              </w:rPr>
            </w:pPr>
            <w:r>
              <w:rPr>
                <w:rFonts w:hint="eastAsia" w:ascii="宋体" w:hAnsi="宋体" w:eastAsia="宋体" w:cs="宋体"/>
                <w:b/>
                <w:bCs/>
                <w:color w:val="000000"/>
                <w:kern w:val="2"/>
                <w:sz w:val="24"/>
                <w:szCs w:val="24"/>
                <w:highlight w:val="none"/>
                <w:lang w:val="en-US" w:eastAsia="zh-CN"/>
              </w:rPr>
              <w:t>1</w:t>
            </w:r>
          </w:p>
        </w:tc>
        <w:tc>
          <w:tcPr>
            <w:tcW w:w="42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中级及以上职称，5年及以上试验检测工作经验，持有有效的试验检测工程师证书（含桥梁工程专业）或试验检测师证书（含桥梁隧道工程专业）。</w:t>
            </w:r>
          </w:p>
        </w:tc>
        <w:tc>
          <w:tcPr>
            <w:tcW w:w="2779" w:type="dxa"/>
            <w:vMerge w:val="continue"/>
            <w:tcBorders>
              <w:tl2br w:val="nil"/>
              <w:tr2bl w:val="nil"/>
            </w:tcBorders>
            <w:noWrap w:val="0"/>
            <w:vAlign w:val="center"/>
          </w:tcPr>
          <w:p>
            <w:pPr>
              <w:keepNext w:val="0"/>
              <w:keepLines w:val="0"/>
              <w:pageBreakBefore w:val="0"/>
              <w:widowControl/>
              <w:kinsoku/>
              <w:wordWrap/>
              <w:overflowPunct/>
              <w:topLinePunct w:val="0"/>
              <w:bidi w:val="0"/>
              <w:snapToGrid/>
              <w:spacing w:line="360" w:lineRule="exact"/>
              <w:ind w:left="0" w:leftChars="0" w:firstLine="0" w:firstLineChars="0"/>
              <w:jc w:val="center"/>
              <w:rPr>
                <w:rFonts w:hint="eastAsia" w:ascii="宋体" w:hAnsi="宋体" w:eastAsia="宋体" w:cs="宋体"/>
                <w:b/>
                <w:bCs/>
                <w:color w:val="000000"/>
                <w:sz w:val="24"/>
                <w:szCs w:val="24"/>
                <w:highlight w:val="none"/>
                <w:lang w:bidi="ar"/>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1778" w:type="dxa"/>
            <w:tcBorders>
              <w:tl2br w:val="nil"/>
              <w:tr2bl w:val="nil"/>
            </w:tcBorders>
            <w:noWrap w:val="0"/>
            <w:vAlign w:val="center"/>
          </w:tcPr>
          <w:p>
            <w:pPr>
              <w:pStyle w:val="11"/>
              <w:keepNext w:val="0"/>
              <w:keepLines w:val="0"/>
              <w:pageBreakBefore w:val="0"/>
              <w:kinsoku/>
              <w:wordWrap/>
              <w:overflowPunct/>
              <w:topLinePunct w:val="0"/>
              <w:bidi w:val="0"/>
              <w:adjustRightInd/>
              <w:snapToGrid/>
              <w:spacing w:line="360" w:lineRule="exact"/>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rPr>
              <w:t>试验检测工程师</w:t>
            </w:r>
          </w:p>
        </w:tc>
        <w:tc>
          <w:tcPr>
            <w:tcW w:w="1080" w:type="dxa"/>
            <w:tcBorders>
              <w:tl2br w:val="nil"/>
              <w:tr2bl w:val="nil"/>
            </w:tcBorders>
            <w:noWrap w:val="0"/>
            <w:vAlign w:val="center"/>
          </w:tcPr>
          <w:p>
            <w:pPr>
              <w:pStyle w:val="11"/>
              <w:keepNext w:val="0"/>
              <w:keepLines w:val="0"/>
              <w:pageBreakBefore w:val="0"/>
              <w:kinsoku/>
              <w:wordWrap/>
              <w:overflowPunct/>
              <w:topLinePunct w:val="0"/>
              <w:bidi w:val="0"/>
              <w:adjustRightInd/>
              <w:snapToGrid/>
              <w:spacing w:line="360" w:lineRule="exact"/>
              <w:jc w:val="center"/>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1</w:t>
            </w:r>
          </w:p>
        </w:tc>
        <w:tc>
          <w:tcPr>
            <w:tcW w:w="4260" w:type="dxa"/>
            <w:tcBorders>
              <w:tl2br w:val="nil"/>
              <w:tr2bl w:val="nil"/>
            </w:tcBorders>
            <w:noWrap w:val="0"/>
            <w:vAlign w:val="center"/>
          </w:tcPr>
          <w:p>
            <w:pPr>
              <w:pStyle w:val="11"/>
              <w:keepNext w:val="0"/>
              <w:keepLines w:val="0"/>
              <w:pageBreakBefore w:val="0"/>
              <w:kinsoku/>
              <w:wordWrap/>
              <w:overflowPunct/>
              <w:topLinePunct w:val="0"/>
              <w:bidi w:val="0"/>
              <w:adjustRightInd/>
              <w:snapToGrid/>
              <w:spacing w:line="360" w:lineRule="exact"/>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eastAsia="zh-CN"/>
              </w:rPr>
              <w:t>中级及</w:t>
            </w:r>
            <w:r>
              <w:rPr>
                <w:rFonts w:hint="eastAsia" w:ascii="宋体" w:hAnsi="宋体" w:eastAsia="宋体" w:cs="宋体"/>
                <w:color w:val="000000"/>
                <w:kern w:val="2"/>
                <w:sz w:val="24"/>
                <w:szCs w:val="24"/>
                <w:highlight w:val="none"/>
              </w:rPr>
              <w:t>以上职称，5年</w:t>
            </w:r>
            <w:r>
              <w:rPr>
                <w:rFonts w:hint="eastAsia" w:ascii="宋体" w:hAnsi="宋体" w:eastAsia="宋体" w:cs="宋体"/>
                <w:color w:val="000000"/>
                <w:kern w:val="2"/>
                <w:sz w:val="24"/>
                <w:szCs w:val="24"/>
                <w:highlight w:val="none"/>
                <w:lang w:eastAsia="zh-CN"/>
              </w:rPr>
              <w:t>及</w:t>
            </w:r>
            <w:r>
              <w:rPr>
                <w:rFonts w:hint="eastAsia" w:ascii="宋体" w:hAnsi="宋体" w:eastAsia="宋体" w:cs="宋体"/>
                <w:color w:val="000000"/>
                <w:kern w:val="2"/>
                <w:sz w:val="24"/>
                <w:szCs w:val="24"/>
                <w:highlight w:val="none"/>
              </w:rPr>
              <w:t>以上试验检测工作经验</w:t>
            </w:r>
            <w:r>
              <w:rPr>
                <w:rFonts w:hint="eastAsia" w:ascii="宋体" w:hAnsi="宋体" w:eastAsia="宋体" w:cs="宋体"/>
                <w:color w:val="000000"/>
                <w:kern w:val="2"/>
                <w:sz w:val="24"/>
                <w:szCs w:val="24"/>
                <w:highlight w:val="none"/>
                <w:lang w:eastAsia="zh-CN"/>
              </w:rPr>
              <w:t>，</w:t>
            </w:r>
            <w:r>
              <w:rPr>
                <w:rFonts w:hint="eastAsia" w:ascii="宋体" w:hAnsi="宋体" w:eastAsia="宋体" w:cs="宋体"/>
                <w:color w:val="000000"/>
                <w:kern w:val="2"/>
                <w:sz w:val="24"/>
                <w:szCs w:val="24"/>
                <w:highlight w:val="none"/>
                <w:lang w:val="en-US" w:eastAsia="zh-CN" w:bidi="ar-SA"/>
              </w:rPr>
              <w:t>持有有效的试验检测工程师（或试验检测师）证书</w:t>
            </w:r>
            <w:r>
              <w:rPr>
                <w:rFonts w:hint="eastAsia" w:ascii="宋体" w:hAnsi="宋体" w:eastAsia="宋体" w:cs="宋体"/>
                <w:color w:val="000000"/>
                <w:kern w:val="2"/>
                <w:sz w:val="24"/>
                <w:szCs w:val="24"/>
                <w:highlight w:val="none"/>
                <w:lang w:eastAsia="zh-CN"/>
              </w:rPr>
              <w:t>。</w:t>
            </w:r>
          </w:p>
        </w:tc>
        <w:tc>
          <w:tcPr>
            <w:tcW w:w="277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53" w:leftChars="25" w:right="53" w:rightChars="25" w:firstLine="0" w:firstLineChars="0"/>
              <w:jc w:val="both"/>
              <w:textAlignment w:val="baseline"/>
              <w:rPr>
                <w:rFonts w:hint="eastAsia" w:ascii="宋体" w:hAnsi="宋体" w:eastAsia="宋体" w:cs="宋体"/>
                <w:b/>
                <w:bCs/>
                <w:color w:val="000000"/>
                <w:sz w:val="24"/>
                <w:szCs w:val="24"/>
                <w:highlight w:val="none"/>
                <w:lang w:bidi="ar"/>
              </w:rPr>
            </w:pPr>
            <w:r>
              <w:rPr>
                <w:rFonts w:hint="eastAsia" w:ascii="宋体" w:hAnsi="宋体" w:eastAsia="宋体" w:cs="宋体"/>
                <w:b/>
                <w:bCs/>
                <w:color w:val="000000"/>
                <w:sz w:val="24"/>
                <w:szCs w:val="24"/>
                <w:highlight w:val="none"/>
                <w:lang w:val="en-US" w:eastAsia="zh-CN"/>
              </w:rPr>
              <w:t>投标时无需填报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778" w:type="dxa"/>
            <w:tcBorders>
              <w:tl2br w:val="nil"/>
              <w:tr2bl w:val="nil"/>
            </w:tcBorders>
            <w:noWrap w:val="0"/>
            <w:vAlign w:val="center"/>
          </w:tcPr>
          <w:p>
            <w:pPr>
              <w:pStyle w:val="11"/>
              <w:keepNext w:val="0"/>
              <w:keepLines w:val="0"/>
              <w:pageBreakBefore w:val="0"/>
              <w:kinsoku/>
              <w:wordWrap/>
              <w:overflowPunct/>
              <w:topLinePunct w:val="0"/>
              <w:bidi w:val="0"/>
              <w:adjustRightInd/>
              <w:snapToGrid/>
              <w:spacing w:line="360" w:lineRule="exact"/>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检测员</w:t>
            </w:r>
          </w:p>
          <w:p>
            <w:pPr>
              <w:pStyle w:val="11"/>
              <w:keepNext w:val="0"/>
              <w:keepLines w:val="0"/>
              <w:pageBreakBefore w:val="0"/>
              <w:kinsoku/>
              <w:wordWrap/>
              <w:overflowPunct/>
              <w:topLinePunct w:val="0"/>
              <w:bidi w:val="0"/>
              <w:adjustRightInd/>
              <w:snapToGrid/>
              <w:spacing w:line="360" w:lineRule="exact"/>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eastAsia="zh-CN"/>
              </w:rPr>
              <w:t>（或助理试验检测师）</w:t>
            </w:r>
          </w:p>
        </w:tc>
        <w:tc>
          <w:tcPr>
            <w:tcW w:w="1080" w:type="dxa"/>
            <w:tcBorders>
              <w:tl2br w:val="nil"/>
              <w:tr2bl w:val="nil"/>
            </w:tcBorders>
            <w:noWrap w:val="0"/>
            <w:vAlign w:val="center"/>
          </w:tcPr>
          <w:p>
            <w:pPr>
              <w:pStyle w:val="11"/>
              <w:keepNext w:val="0"/>
              <w:keepLines w:val="0"/>
              <w:pageBreakBefore w:val="0"/>
              <w:kinsoku/>
              <w:wordWrap/>
              <w:overflowPunct/>
              <w:topLinePunct w:val="0"/>
              <w:bidi w:val="0"/>
              <w:adjustRightInd/>
              <w:snapToGrid/>
              <w:spacing w:line="360" w:lineRule="exact"/>
              <w:jc w:val="center"/>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4</w:t>
            </w:r>
          </w:p>
        </w:tc>
        <w:tc>
          <w:tcPr>
            <w:tcW w:w="4260" w:type="dxa"/>
            <w:tcBorders>
              <w:tl2br w:val="nil"/>
              <w:tr2bl w:val="nil"/>
            </w:tcBorders>
            <w:noWrap w:val="0"/>
            <w:vAlign w:val="center"/>
          </w:tcPr>
          <w:p>
            <w:pPr>
              <w:pStyle w:val="11"/>
              <w:keepNext w:val="0"/>
              <w:keepLines w:val="0"/>
              <w:pageBreakBefore w:val="0"/>
              <w:kinsoku/>
              <w:wordWrap/>
              <w:overflowPunct/>
              <w:topLinePunct w:val="0"/>
              <w:bidi w:val="0"/>
              <w:adjustRightInd/>
              <w:snapToGrid/>
              <w:spacing w:line="360" w:lineRule="exact"/>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rPr>
              <w:t>助理工程师及</w:t>
            </w:r>
            <w:r>
              <w:rPr>
                <w:rFonts w:hint="eastAsia" w:ascii="宋体" w:hAnsi="宋体" w:eastAsia="宋体" w:cs="宋体"/>
                <w:color w:val="000000"/>
                <w:kern w:val="2"/>
                <w:sz w:val="24"/>
                <w:szCs w:val="24"/>
                <w:highlight w:val="none"/>
              </w:rPr>
              <w:t>以上职称，持有检测员</w:t>
            </w:r>
            <w:r>
              <w:rPr>
                <w:rFonts w:hint="eastAsia" w:ascii="宋体" w:hAnsi="宋体" w:eastAsia="宋体" w:cs="宋体"/>
                <w:color w:val="000000"/>
                <w:kern w:val="2"/>
                <w:sz w:val="24"/>
                <w:szCs w:val="24"/>
                <w:highlight w:val="none"/>
                <w:lang w:eastAsia="zh-CN"/>
              </w:rPr>
              <w:t>（</w:t>
            </w:r>
            <w:r>
              <w:rPr>
                <w:rFonts w:hint="eastAsia" w:ascii="宋体" w:hAnsi="宋体" w:eastAsia="宋体" w:cs="宋体"/>
                <w:color w:val="000000"/>
                <w:kern w:val="2"/>
                <w:sz w:val="24"/>
                <w:szCs w:val="24"/>
                <w:highlight w:val="none"/>
              </w:rPr>
              <w:t>或助理试验</w:t>
            </w:r>
            <w:r>
              <w:rPr>
                <w:rFonts w:hint="eastAsia" w:ascii="宋体" w:hAnsi="宋体" w:eastAsia="宋体" w:cs="宋体"/>
                <w:color w:val="000000"/>
                <w:kern w:val="2"/>
                <w:sz w:val="24"/>
                <w:szCs w:val="24"/>
                <w:highlight w:val="none"/>
                <w:lang w:val="en-US" w:eastAsia="zh-CN"/>
              </w:rPr>
              <w:t>检测</w:t>
            </w:r>
            <w:r>
              <w:rPr>
                <w:rFonts w:hint="eastAsia" w:ascii="宋体" w:hAnsi="宋体" w:eastAsia="宋体" w:cs="宋体"/>
                <w:color w:val="000000"/>
                <w:kern w:val="2"/>
                <w:sz w:val="24"/>
                <w:szCs w:val="24"/>
                <w:highlight w:val="none"/>
              </w:rPr>
              <w:t>师</w:t>
            </w:r>
            <w:r>
              <w:rPr>
                <w:rFonts w:hint="eastAsia" w:ascii="宋体" w:hAnsi="宋体" w:eastAsia="宋体" w:cs="宋体"/>
                <w:color w:val="000000"/>
                <w:kern w:val="2"/>
                <w:sz w:val="24"/>
                <w:szCs w:val="24"/>
                <w:highlight w:val="none"/>
                <w:lang w:eastAsia="zh-CN"/>
              </w:rPr>
              <w:t>）</w:t>
            </w:r>
            <w:r>
              <w:rPr>
                <w:rFonts w:hint="eastAsia" w:ascii="宋体" w:hAnsi="宋体" w:eastAsia="宋体" w:cs="宋体"/>
                <w:color w:val="000000"/>
                <w:kern w:val="2"/>
                <w:sz w:val="24"/>
                <w:szCs w:val="24"/>
                <w:highlight w:val="none"/>
                <w:lang w:val="en-US" w:eastAsia="zh-CN"/>
              </w:rPr>
              <w:t>及以上</w:t>
            </w:r>
            <w:r>
              <w:rPr>
                <w:rFonts w:hint="eastAsia" w:ascii="宋体" w:hAnsi="宋体" w:eastAsia="宋体" w:cs="宋体"/>
                <w:color w:val="000000"/>
                <w:kern w:val="2"/>
                <w:sz w:val="24"/>
                <w:szCs w:val="24"/>
                <w:highlight w:val="none"/>
              </w:rPr>
              <w:t>证书</w:t>
            </w:r>
            <w:r>
              <w:rPr>
                <w:rFonts w:hint="eastAsia" w:ascii="宋体" w:hAnsi="宋体" w:eastAsia="宋体" w:cs="宋体"/>
                <w:color w:val="000000"/>
                <w:kern w:val="2"/>
                <w:sz w:val="24"/>
                <w:szCs w:val="24"/>
                <w:highlight w:val="none"/>
                <w:lang w:val="en-US" w:eastAsia="zh-CN" w:bidi="ar-SA"/>
              </w:rPr>
              <w:t>，</w:t>
            </w:r>
            <w:r>
              <w:rPr>
                <w:rFonts w:hint="eastAsia" w:ascii="宋体" w:hAnsi="宋体" w:eastAsia="宋体" w:cs="宋体"/>
                <w:color w:val="000000"/>
                <w:kern w:val="2"/>
                <w:sz w:val="24"/>
                <w:szCs w:val="24"/>
                <w:highlight w:val="none"/>
              </w:rPr>
              <w:t>至少有2年</w:t>
            </w:r>
            <w:r>
              <w:rPr>
                <w:rFonts w:hint="eastAsia" w:ascii="宋体" w:hAnsi="宋体" w:eastAsia="宋体" w:cs="宋体"/>
                <w:color w:val="000000"/>
                <w:kern w:val="2"/>
                <w:sz w:val="24"/>
                <w:szCs w:val="24"/>
                <w:highlight w:val="none"/>
                <w:lang w:eastAsia="zh-CN"/>
              </w:rPr>
              <w:t>及</w:t>
            </w:r>
            <w:r>
              <w:rPr>
                <w:rFonts w:hint="eastAsia" w:ascii="宋体" w:hAnsi="宋体" w:eastAsia="宋体" w:cs="宋体"/>
                <w:color w:val="000000"/>
                <w:kern w:val="2"/>
                <w:sz w:val="24"/>
                <w:szCs w:val="24"/>
                <w:highlight w:val="none"/>
              </w:rPr>
              <w:t>以上试验检测工作经验</w:t>
            </w:r>
            <w:r>
              <w:rPr>
                <w:rFonts w:hint="eastAsia" w:ascii="宋体" w:hAnsi="宋体" w:eastAsia="宋体" w:cs="宋体"/>
                <w:color w:val="000000"/>
                <w:kern w:val="2"/>
                <w:sz w:val="24"/>
                <w:szCs w:val="24"/>
                <w:highlight w:val="none"/>
                <w:lang w:eastAsia="zh-CN"/>
              </w:rPr>
              <w:t>。</w:t>
            </w:r>
          </w:p>
        </w:tc>
        <w:tc>
          <w:tcPr>
            <w:tcW w:w="2779" w:type="dxa"/>
            <w:vMerge w:val="continue"/>
            <w:tcBorders>
              <w:tl2br w:val="nil"/>
              <w:tr2bl w:val="nil"/>
            </w:tcBorders>
            <w:noWrap w:val="0"/>
            <w:vAlign w:val="center"/>
          </w:tcPr>
          <w:p>
            <w:pPr>
              <w:keepNext w:val="0"/>
              <w:keepLines w:val="0"/>
              <w:pageBreakBefore w:val="0"/>
              <w:widowControl/>
              <w:kinsoku/>
              <w:wordWrap/>
              <w:overflowPunct/>
              <w:topLinePunct w:val="0"/>
              <w:bidi w:val="0"/>
              <w:snapToGrid/>
              <w:spacing w:line="360" w:lineRule="exact"/>
              <w:ind w:left="0" w:leftChars="0" w:firstLine="0" w:firstLineChars="0"/>
              <w:jc w:val="center"/>
              <w:rPr>
                <w:rFonts w:hint="eastAsia" w:ascii="宋体" w:hAnsi="宋体" w:eastAsia="宋体" w:cs="宋体"/>
                <w:b/>
                <w:bCs/>
                <w:color w:val="000000"/>
                <w:sz w:val="24"/>
                <w:szCs w:val="24"/>
                <w:highlight w:val="none"/>
                <w:lang w:bidi="ar"/>
              </w:rPr>
            </w:pPr>
          </w:p>
        </w:tc>
      </w:tr>
    </w:tbl>
    <w:p>
      <w:pPr>
        <w:keepNext w:val="0"/>
        <w:keepLines w:val="0"/>
        <w:pageBreakBefore w:val="0"/>
        <w:widowControl w:val="0"/>
        <w:kinsoku/>
        <w:wordWrap/>
        <w:overflowPunct/>
        <w:topLinePunct w:val="0"/>
        <w:autoSpaceDE/>
        <w:autoSpaceDN/>
        <w:bidi w:val="0"/>
        <w:adjustRightInd w:val="0"/>
        <w:snapToGrid/>
        <w:spacing w:line="500" w:lineRule="exact"/>
        <w:ind w:left="0" w:leftChars="0" w:firstLine="0" w:firstLineChars="0"/>
        <w:textAlignment w:val="baseline"/>
        <w:rPr>
          <w:rFonts w:hint="eastAsia" w:ascii="宋体" w:hAnsi="宋体" w:eastAsia="宋体" w:cs="宋体"/>
          <w:b/>
          <w:bCs/>
          <w:iCs/>
          <w:snapToGrid w:val="0"/>
          <w:color w:val="000000"/>
          <w:kern w:val="0"/>
          <w:sz w:val="21"/>
          <w:szCs w:val="21"/>
          <w:highlight w:val="none"/>
        </w:rPr>
      </w:pPr>
      <w:r>
        <w:rPr>
          <w:rFonts w:hint="eastAsia" w:ascii="宋体" w:hAnsi="宋体" w:eastAsia="宋体" w:cs="宋体"/>
          <w:b/>
          <w:bCs/>
          <w:iCs/>
          <w:snapToGrid w:val="0"/>
          <w:color w:val="000000"/>
          <w:kern w:val="0"/>
          <w:sz w:val="21"/>
          <w:szCs w:val="21"/>
          <w:highlight w:val="none"/>
        </w:rPr>
        <w:t>注：</w:t>
      </w:r>
    </w:p>
    <w:p>
      <w:pPr>
        <w:keepNext w:val="0"/>
        <w:keepLines w:val="0"/>
        <w:pageBreakBefore w:val="0"/>
        <w:widowControl w:val="0"/>
        <w:kinsoku/>
        <w:wordWrap/>
        <w:overflowPunct/>
        <w:topLinePunct w:val="0"/>
        <w:autoSpaceDE/>
        <w:autoSpaceDN/>
        <w:bidi w:val="0"/>
        <w:adjustRightInd w:val="0"/>
        <w:snapToGrid/>
        <w:spacing w:line="500" w:lineRule="exact"/>
        <w:ind w:left="0" w:leftChars="0" w:firstLine="422" w:firstLineChars="200"/>
        <w:textAlignment w:val="baseline"/>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1</w:t>
      </w:r>
      <w:r>
        <w:rPr>
          <w:rFonts w:hint="eastAsia" w:ascii="宋体" w:hAnsi="宋体" w:eastAsia="宋体" w:cs="宋体"/>
          <w:b/>
          <w:color w:val="000000"/>
          <w:sz w:val="21"/>
          <w:szCs w:val="21"/>
          <w:highlight w:val="none"/>
          <w:lang w:val="en-US" w:eastAsia="zh-CN"/>
        </w:rPr>
        <w:t>.</w:t>
      </w:r>
      <w:r>
        <w:rPr>
          <w:rFonts w:hint="eastAsia" w:ascii="宋体" w:hAnsi="宋体" w:eastAsia="宋体" w:cs="宋体"/>
          <w:b/>
          <w:color w:val="000000"/>
          <w:sz w:val="21"/>
          <w:szCs w:val="21"/>
          <w:highlight w:val="none"/>
        </w:rPr>
        <w:t>本次招标仅审查项目负责人、技术负责人</w:t>
      </w:r>
      <w:r>
        <w:rPr>
          <w:rFonts w:hint="eastAsia" w:ascii="宋体" w:hAnsi="宋体" w:eastAsia="宋体" w:cs="宋体"/>
          <w:b/>
          <w:color w:val="000000"/>
          <w:sz w:val="21"/>
          <w:szCs w:val="21"/>
          <w:highlight w:val="none"/>
          <w:lang w:eastAsia="zh-CN"/>
        </w:rPr>
        <w:t>，不审查除</w:t>
      </w:r>
      <w:r>
        <w:rPr>
          <w:rFonts w:hint="eastAsia" w:ascii="宋体" w:hAnsi="宋体" w:eastAsia="宋体" w:cs="宋体"/>
          <w:b/>
          <w:color w:val="000000"/>
          <w:sz w:val="21"/>
          <w:szCs w:val="21"/>
          <w:highlight w:val="none"/>
        </w:rPr>
        <w:t>项目负责人、技术负责人</w:t>
      </w:r>
      <w:r>
        <w:rPr>
          <w:rFonts w:hint="eastAsia" w:ascii="宋体" w:hAnsi="宋体" w:eastAsia="宋体" w:cs="宋体"/>
          <w:b/>
          <w:color w:val="000000"/>
          <w:sz w:val="21"/>
          <w:szCs w:val="21"/>
          <w:highlight w:val="none"/>
          <w:lang w:eastAsia="zh-CN"/>
        </w:rPr>
        <w:t>以外的其他主要检测人员</w:t>
      </w:r>
      <w:r>
        <w:rPr>
          <w:rFonts w:hint="eastAsia" w:ascii="宋体" w:hAnsi="宋体" w:eastAsia="宋体" w:cs="宋体"/>
          <w:b/>
          <w:color w:val="000000"/>
          <w:sz w:val="21"/>
          <w:szCs w:val="21"/>
          <w:highlight w:val="none"/>
        </w:rPr>
        <w:t>。在合同谈判时，中标人应提供其他主要</w:t>
      </w:r>
      <w:r>
        <w:rPr>
          <w:rFonts w:hint="eastAsia" w:ascii="宋体" w:hAnsi="宋体" w:eastAsia="宋体" w:cs="宋体"/>
          <w:b/>
          <w:color w:val="000000"/>
          <w:sz w:val="21"/>
          <w:szCs w:val="21"/>
          <w:highlight w:val="none"/>
          <w:lang w:eastAsia="zh-CN"/>
        </w:rPr>
        <w:t>检测</w:t>
      </w:r>
      <w:r>
        <w:rPr>
          <w:rFonts w:hint="eastAsia" w:ascii="宋体" w:hAnsi="宋体" w:eastAsia="宋体" w:cs="宋体"/>
          <w:b/>
          <w:color w:val="000000"/>
          <w:sz w:val="21"/>
          <w:szCs w:val="21"/>
          <w:highlight w:val="none"/>
        </w:rPr>
        <w:t>人员的资料进行审查。</w:t>
      </w:r>
    </w:p>
    <w:p>
      <w:pPr>
        <w:pStyle w:val="12"/>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firstLine="422" w:firstLineChars="200"/>
        <w:textAlignment w:val="baseline"/>
        <w:rPr>
          <w:rFonts w:hint="eastAsia" w:ascii="宋体" w:hAnsi="宋体" w:eastAsia="宋体" w:cs="宋体"/>
          <w:b/>
          <w:bCs/>
          <w:color w:val="000000"/>
          <w:kern w:val="0"/>
          <w:sz w:val="21"/>
          <w:szCs w:val="21"/>
          <w:highlight w:val="none"/>
          <w:u w:val="none"/>
          <w:lang w:val="en-US"/>
        </w:rPr>
      </w:pPr>
      <w:r>
        <w:rPr>
          <w:rFonts w:hint="eastAsia" w:hAnsi="宋体" w:cs="宋体"/>
          <w:b/>
          <w:bCs/>
          <w:color w:val="000000"/>
          <w:kern w:val="0"/>
          <w:sz w:val="21"/>
          <w:szCs w:val="21"/>
          <w:highlight w:val="none"/>
          <w:u w:val="none"/>
          <w:lang w:val="en-US" w:eastAsia="zh-CN"/>
        </w:rPr>
        <w:t>2</w:t>
      </w:r>
      <w:r>
        <w:rPr>
          <w:rFonts w:hint="eastAsia" w:ascii="宋体" w:hAnsi="宋体" w:eastAsia="宋体" w:cs="宋体"/>
          <w:b/>
          <w:bCs/>
          <w:color w:val="000000"/>
          <w:kern w:val="0"/>
          <w:sz w:val="21"/>
          <w:szCs w:val="21"/>
          <w:highlight w:val="none"/>
          <w:u w:val="none"/>
          <w:lang w:val="en-US" w:eastAsia="zh-CN"/>
        </w:rPr>
        <w:t>.</w:t>
      </w:r>
      <w:r>
        <w:rPr>
          <w:rFonts w:hint="eastAsia" w:ascii="宋体" w:hAnsi="宋体" w:eastAsia="宋体" w:cs="宋体"/>
          <w:b/>
          <w:bCs/>
          <w:color w:val="000000"/>
          <w:kern w:val="0"/>
          <w:sz w:val="21"/>
          <w:szCs w:val="21"/>
          <w:highlight w:val="none"/>
          <w:u w:val="none"/>
        </w:rPr>
        <w:t>拟投入的“</w:t>
      </w:r>
      <w:r>
        <w:rPr>
          <w:rFonts w:hint="eastAsia" w:ascii="宋体" w:hAnsi="宋体" w:eastAsia="宋体" w:cs="宋体"/>
          <w:b/>
          <w:bCs/>
          <w:color w:val="000000"/>
          <w:sz w:val="21"/>
          <w:szCs w:val="21"/>
          <w:highlight w:val="none"/>
          <w:u w:val="none"/>
        </w:rPr>
        <w:t>项目负责人、技术负责人</w:t>
      </w:r>
      <w:r>
        <w:rPr>
          <w:rFonts w:hint="eastAsia" w:ascii="宋体" w:hAnsi="宋体" w:eastAsia="宋体" w:cs="宋体"/>
          <w:b/>
          <w:bCs/>
          <w:color w:val="000000"/>
          <w:sz w:val="21"/>
          <w:szCs w:val="21"/>
          <w:highlight w:val="none"/>
          <w:u w:val="none"/>
          <w:lang w:eastAsia="zh-CN"/>
        </w:rPr>
        <w:t>”</w:t>
      </w:r>
      <w:r>
        <w:rPr>
          <w:rFonts w:hint="eastAsia" w:ascii="宋体" w:hAnsi="宋体" w:eastAsia="宋体" w:cs="宋体"/>
          <w:b/>
          <w:bCs/>
          <w:color w:val="000000"/>
          <w:sz w:val="21"/>
          <w:szCs w:val="21"/>
          <w:highlight w:val="none"/>
          <w:u w:val="none"/>
          <w:lang w:val="en-US" w:eastAsia="zh-CN"/>
        </w:rPr>
        <w:t>应按投标人须知3.5.4条的要求附相关资格审查资料。</w:t>
      </w:r>
    </w:p>
    <w:p>
      <w:pPr>
        <w:pStyle w:val="12"/>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right="0" w:rightChars="0" w:firstLine="422" w:firstLineChars="200"/>
        <w:textAlignment w:val="baseline"/>
        <w:rPr>
          <w:rFonts w:hint="eastAsia" w:ascii="宋体" w:hAnsi="宋体" w:eastAsia="宋体" w:cs="宋体"/>
          <w:b/>
          <w:bCs/>
          <w:color w:val="000000"/>
          <w:kern w:val="0"/>
          <w:sz w:val="21"/>
          <w:szCs w:val="21"/>
          <w:highlight w:val="none"/>
          <w:lang w:val="en-US" w:eastAsia="zh-CN"/>
        </w:rPr>
      </w:pPr>
      <w:r>
        <w:rPr>
          <w:rFonts w:hint="eastAsia" w:hAnsi="宋体" w:cs="宋体"/>
          <w:b/>
          <w:bCs/>
          <w:color w:val="000000"/>
          <w:kern w:val="0"/>
          <w:sz w:val="21"/>
          <w:szCs w:val="21"/>
          <w:highlight w:val="none"/>
          <w:lang w:val="en-US" w:eastAsia="zh-CN"/>
        </w:rPr>
        <w:t>3</w:t>
      </w:r>
      <w:r>
        <w:rPr>
          <w:rFonts w:hint="eastAsia" w:ascii="宋体" w:hAnsi="宋体" w:eastAsia="宋体" w:cs="宋体"/>
          <w:b/>
          <w:bCs/>
          <w:color w:val="000000"/>
          <w:kern w:val="0"/>
          <w:sz w:val="21"/>
          <w:szCs w:val="21"/>
          <w:highlight w:val="none"/>
          <w:lang w:val="en-US" w:eastAsia="zh-CN"/>
        </w:rPr>
        <w:t>.</w:t>
      </w:r>
      <w:r>
        <w:rPr>
          <w:rFonts w:hint="eastAsia" w:ascii="宋体" w:hAnsi="宋体" w:eastAsia="宋体" w:cs="宋体"/>
          <w:b/>
          <w:bCs/>
          <w:color w:val="000000"/>
          <w:kern w:val="0"/>
          <w:sz w:val="21"/>
          <w:szCs w:val="21"/>
          <w:highlight w:val="none"/>
        </w:rPr>
        <w:t>在项目实施过程中，</w:t>
      </w:r>
      <w:r>
        <w:rPr>
          <w:rFonts w:hint="eastAsia" w:ascii="宋体" w:hAnsi="宋体" w:eastAsia="宋体" w:cs="宋体"/>
          <w:b/>
          <w:bCs/>
          <w:color w:val="000000"/>
          <w:kern w:val="0"/>
          <w:sz w:val="21"/>
          <w:szCs w:val="21"/>
          <w:highlight w:val="none"/>
          <w:lang w:eastAsia="zh-CN"/>
        </w:rPr>
        <w:t>检测单位还应根据工作需要配备适当的后勤和辅助人员，以满足正常的检测服务工作开展。</w:t>
      </w:r>
      <w:r>
        <w:rPr>
          <w:rFonts w:hint="eastAsia" w:ascii="宋体" w:hAnsi="宋体" w:eastAsia="宋体" w:cs="宋体"/>
          <w:b/>
          <w:bCs/>
          <w:color w:val="000000"/>
          <w:kern w:val="0"/>
          <w:sz w:val="21"/>
          <w:szCs w:val="21"/>
          <w:highlight w:val="none"/>
        </w:rPr>
        <w:t>即使中标人按照本表要求配备了其他主要试验检测人员，若中标人配备的试验检测人员仍不能满足合同进度计划和（或）质量要求时，发包人有权要求中标人继续增配试验检测人员，中标人在接到通知要求后应立即执行，不得无故拖延，由此增加的费用和（或）</w:t>
      </w:r>
      <w:r>
        <w:rPr>
          <w:rFonts w:hint="eastAsia" w:ascii="宋体" w:hAnsi="宋体" w:eastAsia="宋体" w:cs="宋体"/>
          <w:b/>
          <w:bCs/>
          <w:color w:val="000000"/>
          <w:kern w:val="0"/>
          <w:sz w:val="21"/>
          <w:szCs w:val="21"/>
          <w:highlight w:val="none"/>
          <w:lang w:val="en-US" w:eastAsia="zh-CN"/>
        </w:rPr>
        <w:t>由此造成的工期延误由中标人承担。</w:t>
      </w:r>
    </w:p>
    <w:p>
      <w:pPr>
        <w:spacing w:line="240" w:lineRule="auto"/>
        <w:jc w:val="center"/>
        <w:outlineLvl w:val="9"/>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br w:type="page"/>
      </w:r>
      <w:r>
        <w:rPr>
          <w:rFonts w:hint="eastAsia" w:ascii="宋体" w:hAnsi="宋体" w:eastAsia="宋体" w:cs="宋体"/>
          <w:b/>
          <w:bCs/>
          <w:color w:val="000000"/>
          <w:sz w:val="28"/>
          <w:szCs w:val="28"/>
          <w:highlight w:val="none"/>
        </w:rPr>
        <w:t>附录</w:t>
      </w:r>
      <w:r>
        <w:rPr>
          <w:rFonts w:hint="eastAsia" w:ascii="宋体" w:hAnsi="宋体" w:eastAsia="宋体" w:cs="宋体"/>
          <w:b/>
          <w:bCs/>
          <w:color w:val="000000"/>
          <w:sz w:val="28"/>
          <w:szCs w:val="28"/>
          <w:highlight w:val="none"/>
          <w:lang w:val="en-US" w:eastAsia="zh-CN"/>
        </w:rPr>
        <w:t>5</w:t>
      </w:r>
      <w:r>
        <w:rPr>
          <w:rFonts w:hint="eastAsia" w:ascii="宋体" w:hAnsi="宋体" w:eastAsia="宋体" w:cs="宋体"/>
          <w:b/>
          <w:bCs/>
          <w:color w:val="000000"/>
          <w:sz w:val="28"/>
          <w:szCs w:val="28"/>
          <w:highlight w:val="none"/>
        </w:rPr>
        <w:t xml:space="preserve"> 资格审查条件（主要仪器、设备、设施最低要求）</w:t>
      </w:r>
    </w:p>
    <w:p>
      <w:pPr>
        <w:pStyle w:val="2"/>
        <w:rPr>
          <w:rFonts w:hint="eastAsia"/>
        </w:rPr>
      </w:pPr>
    </w:p>
    <w:tbl>
      <w:tblPr>
        <w:tblStyle w:val="7"/>
        <w:tblW w:w="995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985"/>
        <w:gridCol w:w="1539"/>
        <w:gridCol w:w="3222"/>
        <w:gridCol w:w="144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65" w:type="dxa"/>
            <w:tcBorders>
              <w:tl2br w:val="nil"/>
              <w:tr2bl w:val="nil"/>
            </w:tcBorders>
            <w:shd w:val="clear" w:color="auto" w:fill="EBF1D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序号</w:t>
            </w:r>
          </w:p>
        </w:tc>
        <w:tc>
          <w:tcPr>
            <w:tcW w:w="2985" w:type="dxa"/>
            <w:tcBorders>
              <w:tl2br w:val="nil"/>
              <w:tr2bl w:val="nil"/>
            </w:tcBorders>
            <w:shd w:val="clear" w:color="auto" w:fill="EBF1DE"/>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设备名称</w:t>
            </w:r>
          </w:p>
        </w:tc>
        <w:tc>
          <w:tcPr>
            <w:tcW w:w="1539" w:type="dxa"/>
            <w:tcBorders>
              <w:tl2br w:val="nil"/>
              <w:tr2bl w:val="nil"/>
            </w:tcBorders>
            <w:shd w:val="clear" w:color="auto" w:fill="EBF1DE"/>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单位</w:t>
            </w:r>
          </w:p>
        </w:tc>
        <w:tc>
          <w:tcPr>
            <w:tcW w:w="3222" w:type="dxa"/>
            <w:tcBorders>
              <w:tl2br w:val="nil"/>
              <w:tr2bl w:val="nil"/>
            </w:tcBorders>
            <w:shd w:val="clear" w:color="auto" w:fill="EBF1DE"/>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最低数量要求</w:t>
            </w:r>
          </w:p>
        </w:tc>
        <w:tc>
          <w:tcPr>
            <w:tcW w:w="1446" w:type="dxa"/>
            <w:tcBorders>
              <w:tl2br w:val="nil"/>
              <w:tr2bl w:val="nil"/>
            </w:tcBorders>
            <w:shd w:val="clear" w:color="auto" w:fill="EBF1DE"/>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65" w:type="dxa"/>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shd w:val="clear" w:color="auto" w:fill="auto"/>
              </w:rPr>
              <w:t>1</w:t>
            </w:r>
          </w:p>
        </w:tc>
        <w:tc>
          <w:tcPr>
            <w:tcW w:w="2985" w:type="dxa"/>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sz w:val="24"/>
                <w:szCs w:val="24"/>
                <w:highlight w:val="none"/>
                <w:shd w:val="clear" w:color="auto" w:fill="auto"/>
                <w:lang w:val="en-US" w:eastAsia="zh-CN" w:bidi="ar-SA"/>
              </w:rPr>
            </w:pPr>
            <w:r>
              <w:rPr>
                <w:rFonts w:hint="eastAsia" w:ascii="宋体" w:hAnsi="宋体" w:eastAsia="宋体" w:cs="宋体"/>
                <w:color w:val="000000"/>
                <w:sz w:val="24"/>
                <w:szCs w:val="24"/>
                <w:highlight w:val="none"/>
                <w:shd w:val="clear" w:color="auto" w:fill="auto"/>
              </w:rPr>
              <w:t>静态数据采集系统</w:t>
            </w:r>
          </w:p>
        </w:tc>
        <w:tc>
          <w:tcPr>
            <w:tcW w:w="1539" w:type="dxa"/>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shd w:val="clear" w:color="auto" w:fill="auto"/>
              </w:rPr>
              <w:t>套</w:t>
            </w:r>
          </w:p>
        </w:tc>
        <w:tc>
          <w:tcPr>
            <w:tcW w:w="3222" w:type="dxa"/>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shd w:val="clear" w:color="auto" w:fill="auto"/>
              </w:rPr>
              <w:t>1</w:t>
            </w:r>
          </w:p>
        </w:tc>
        <w:tc>
          <w:tcPr>
            <w:tcW w:w="1446" w:type="dxa"/>
            <w:vMerge w:val="restart"/>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sz w:val="24"/>
                <w:szCs w:val="24"/>
                <w:highlight w:val="none"/>
                <w:shd w:val="clear" w:color="auto" w:fill="auto"/>
              </w:rPr>
              <w:t>同一台仪器设备具有两种及以上测试功能的，视为符合相应数量要求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65" w:type="dxa"/>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shd w:val="clear" w:color="auto" w:fill="auto"/>
              </w:rPr>
              <w:t>2</w:t>
            </w:r>
          </w:p>
        </w:tc>
        <w:tc>
          <w:tcPr>
            <w:tcW w:w="2985" w:type="dxa"/>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sz w:val="24"/>
                <w:szCs w:val="24"/>
                <w:highlight w:val="none"/>
                <w:shd w:val="clear" w:color="auto" w:fill="auto"/>
                <w:lang w:val="en-US" w:eastAsia="zh-CN" w:bidi="ar-SA"/>
              </w:rPr>
            </w:pPr>
            <w:r>
              <w:rPr>
                <w:rFonts w:hint="eastAsia" w:ascii="宋体" w:hAnsi="宋体" w:eastAsia="宋体" w:cs="宋体"/>
                <w:color w:val="000000"/>
                <w:sz w:val="24"/>
                <w:szCs w:val="24"/>
                <w:highlight w:val="none"/>
                <w:shd w:val="clear" w:color="auto" w:fill="auto"/>
              </w:rPr>
              <w:t>动态数据采集系统</w:t>
            </w:r>
          </w:p>
        </w:tc>
        <w:tc>
          <w:tcPr>
            <w:tcW w:w="1539" w:type="dxa"/>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shd w:val="clear" w:color="auto" w:fill="auto"/>
              </w:rPr>
              <w:t>套</w:t>
            </w:r>
          </w:p>
        </w:tc>
        <w:tc>
          <w:tcPr>
            <w:tcW w:w="3222" w:type="dxa"/>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shd w:val="clear" w:color="auto" w:fill="auto"/>
              </w:rPr>
              <w:t>1</w:t>
            </w:r>
          </w:p>
        </w:tc>
        <w:tc>
          <w:tcPr>
            <w:tcW w:w="1446" w:type="dxa"/>
            <w:vMerge w:val="continue"/>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sz w:val="24"/>
                <w:szCs w:val="24"/>
                <w:highlight w:val="none"/>
                <w:shd w:val="clear" w:color="auto" w:fil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65" w:type="dxa"/>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shd w:val="clear" w:color="auto" w:fill="auto"/>
              </w:rPr>
              <w:t>3</w:t>
            </w:r>
          </w:p>
        </w:tc>
        <w:tc>
          <w:tcPr>
            <w:tcW w:w="2985" w:type="dxa"/>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sz w:val="24"/>
                <w:szCs w:val="24"/>
                <w:highlight w:val="none"/>
                <w:shd w:val="clear" w:color="auto" w:fill="auto"/>
                <w:lang w:val="en-US" w:eastAsia="zh-CN" w:bidi="ar-SA"/>
              </w:rPr>
            </w:pPr>
            <w:r>
              <w:rPr>
                <w:rFonts w:hint="eastAsia" w:ascii="宋体" w:hAnsi="宋体" w:eastAsia="宋体" w:cs="宋体"/>
                <w:color w:val="000000"/>
                <w:sz w:val="24"/>
                <w:szCs w:val="24"/>
                <w:highlight w:val="none"/>
                <w:shd w:val="clear" w:color="auto" w:fill="auto"/>
              </w:rPr>
              <w:t>桥梁动挠度仪</w:t>
            </w:r>
          </w:p>
        </w:tc>
        <w:tc>
          <w:tcPr>
            <w:tcW w:w="1539" w:type="dxa"/>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shd w:val="clear" w:color="auto" w:fill="auto"/>
              </w:rPr>
              <w:t>台</w:t>
            </w:r>
          </w:p>
        </w:tc>
        <w:tc>
          <w:tcPr>
            <w:tcW w:w="3222" w:type="dxa"/>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shd w:val="clear" w:color="auto" w:fill="auto"/>
              </w:rPr>
              <w:t>1</w:t>
            </w:r>
          </w:p>
        </w:tc>
        <w:tc>
          <w:tcPr>
            <w:tcW w:w="1446" w:type="dxa"/>
            <w:vMerge w:val="continue"/>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sz w:val="24"/>
                <w:szCs w:val="24"/>
                <w:highlight w:val="none"/>
                <w:shd w:val="clear" w:color="auto" w:fil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65" w:type="dxa"/>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shd w:val="clear" w:color="auto" w:fill="auto"/>
              </w:rPr>
              <w:t>4</w:t>
            </w:r>
          </w:p>
        </w:tc>
        <w:tc>
          <w:tcPr>
            <w:tcW w:w="2985" w:type="dxa"/>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sz w:val="24"/>
                <w:szCs w:val="24"/>
                <w:highlight w:val="none"/>
                <w:shd w:val="clear" w:color="auto" w:fill="auto"/>
                <w:lang w:val="en-US" w:eastAsia="zh-CN" w:bidi="ar-SA"/>
              </w:rPr>
            </w:pPr>
            <w:r>
              <w:rPr>
                <w:rFonts w:hint="eastAsia" w:ascii="宋体" w:hAnsi="宋体" w:eastAsia="宋体" w:cs="宋体"/>
                <w:color w:val="000000"/>
                <w:sz w:val="24"/>
                <w:szCs w:val="24"/>
                <w:highlight w:val="none"/>
                <w:shd w:val="clear" w:color="auto" w:fill="auto"/>
              </w:rPr>
              <w:t>全站仪</w:t>
            </w:r>
          </w:p>
        </w:tc>
        <w:tc>
          <w:tcPr>
            <w:tcW w:w="1539" w:type="dxa"/>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shd w:val="clear" w:color="auto" w:fill="auto"/>
              </w:rPr>
              <w:t>台</w:t>
            </w:r>
          </w:p>
        </w:tc>
        <w:tc>
          <w:tcPr>
            <w:tcW w:w="3222" w:type="dxa"/>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shd w:val="clear" w:color="auto" w:fill="auto"/>
              </w:rPr>
              <w:t>1</w:t>
            </w:r>
          </w:p>
        </w:tc>
        <w:tc>
          <w:tcPr>
            <w:tcW w:w="1446" w:type="dxa"/>
            <w:vMerge w:val="continue"/>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sz w:val="24"/>
                <w:szCs w:val="24"/>
                <w:highlight w:val="none"/>
                <w:shd w:val="clear" w:color="auto" w:fil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65" w:type="dxa"/>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shd w:val="clear" w:color="auto" w:fill="auto"/>
              </w:rPr>
              <w:t>5</w:t>
            </w:r>
          </w:p>
        </w:tc>
        <w:tc>
          <w:tcPr>
            <w:tcW w:w="2985" w:type="dxa"/>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sz w:val="24"/>
                <w:szCs w:val="24"/>
                <w:highlight w:val="none"/>
                <w:shd w:val="clear" w:color="auto" w:fill="auto"/>
                <w:lang w:val="en-US" w:eastAsia="zh-CN" w:bidi="ar-SA"/>
              </w:rPr>
            </w:pPr>
            <w:r>
              <w:rPr>
                <w:rFonts w:hint="eastAsia" w:ascii="宋体" w:hAnsi="宋体" w:eastAsia="宋体" w:cs="宋体"/>
                <w:color w:val="000000"/>
                <w:sz w:val="24"/>
                <w:szCs w:val="24"/>
                <w:highlight w:val="none"/>
                <w:shd w:val="clear" w:color="auto" w:fill="auto"/>
              </w:rPr>
              <w:t>光学水准仪</w:t>
            </w:r>
          </w:p>
        </w:tc>
        <w:tc>
          <w:tcPr>
            <w:tcW w:w="1539" w:type="dxa"/>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shd w:val="clear" w:color="auto" w:fill="auto"/>
              </w:rPr>
              <w:t>台</w:t>
            </w:r>
          </w:p>
        </w:tc>
        <w:tc>
          <w:tcPr>
            <w:tcW w:w="3222" w:type="dxa"/>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shd w:val="clear" w:color="auto" w:fill="auto"/>
              </w:rPr>
              <w:t>2</w:t>
            </w:r>
          </w:p>
        </w:tc>
        <w:tc>
          <w:tcPr>
            <w:tcW w:w="1446" w:type="dxa"/>
            <w:vMerge w:val="continue"/>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sz w:val="24"/>
                <w:szCs w:val="24"/>
                <w:highlight w:val="none"/>
                <w:shd w:val="clear" w:color="auto" w:fil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65" w:type="dxa"/>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shd w:val="clear" w:color="auto" w:fill="auto"/>
              </w:rPr>
              <w:t>6</w:t>
            </w:r>
          </w:p>
        </w:tc>
        <w:tc>
          <w:tcPr>
            <w:tcW w:w="2985" w:type="dxa"/>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sz w:val="24"/>
                <w:szCs w:val="24"/>
                <w:highlight w:val="none"/>
                <w:shd w:val="clear" w:color="auto" w:fill="auto"/>
                <w:lang w:val="en-US" w:eastAsia="zh-CN" w:bidi="ar-SA"/>
              </w:rPr>
            </w:pPr>
            <w:r>
              <w:rPr>
                <w:rFonts w:hint="eastAsia" w:ascii="宋体" w:hAnsi="宋体" w:eastAsia="宋体" w:cs="宋体"/>
                <w:color w:val="000000"/>
                <w:sz w:val="24"/>
                <w:szCs w:val="24"/>
                <w:highlight w:val="none"/>
                <w:shd w:val="clear" w:color="auto" w:fill="auto"/>
              </w:rPr>
              <w:t>智能裂缝测宽仪</w:t>
            </w:r>
          </w:p>
        </w:tc>
        <w:tc>
          <w:tcPr>
            <w:tcW w:w="1539" w:type="dxa"/>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shd w:val="clear" w:color="auto" w:fill="auto"/>
              </w:rPr>
              <w:t>台</w:t>
            </w:r>
          </w:p>
        </w:tc>
        <w:tc>
          <w:tcPr>
            <w:tcW w:w="3222" w:type="dxa"/>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shd w:val="clear" w:color="auto" w:fill="auto"/>
              </w:rPr>
              <w:t>1</w:t>
            </w:r>
          </w:p>
        </w:tc>
        <w:tc>
          <w:tcPr>
            <w:tcW w:w="1446" w:type="dxa"/>
            <w:vMerge w:val="continue"/>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sz w:val="24"/>
                <w:szCs w:val="24"/>
                <w:highlight w:val="none"/>
                <w:shd w:val="clear" w:color="auto" w:fil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65" w:type="dxa"/>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shd w:val="clear" w:color="auto" w:fill="auto"/>
              </w:rPr>
              <w:t>7</w:t>
            </w:r>
          </w:p>
        </w:tc>
        <w:tc>
          <w:tcPr>
            <w:tcW w:w="2985" w:type="dxa"/>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sz w:val="24"/>
                <w:szCs w:val="24"/>
                <w:highlight w:val="none"/>
                <w:shd w:val="clear" w:color="auto" w:fill="auto"/>
                <w:lang w:val="en-US" w:eastAsia="zh-CN" w:bidi="ar-SA"/>
              </w:rPr>
            </w:pPr>
            <w:r>
              <w:rPr>
                <w:rFonts w:hint="eastAsia" w:ascii="宋体" w:hAnsi="宋体" w:eastAsia="宋体" w:cs="宋体"/>
                <w:color w:val="000000"/>
                <w:sz w:val="24"/>
                <w:szCs w:val="24"/>
                <w:highlight w:val="none"/>
                <w:shd w:val="clear" w:color="auto" w:fill="auto"/>
              </w:rPr>
              <w:t>回弹仪</w:t>
            </w:r>
          </w:p>
        </w:tc>
        <w:tc>
          <w:tcPr>
            <w:tcW w:w="1539" w:type="dxa"/>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shd w:val="clear" w:color="auto" w:fill="auto"/>
              </w:rPr>
              <w:t>台</w:t>
            </w:r>
          </w:p>
        </w:tc>
        <w:tc>
          <w:tcPr>
            <w:tcW w:w="3222" w:type="dxa"/>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shd w:val="clear" w:color="auto" w:fill="auto"/>
                <w:lang w:val="en-US" w:eastAsia="zh-CN"/>
              </w:rPr>
              <w:t>3</w:t>
            </w:r>
          </w:p>
        </w:tc>
        <w:tc>
          <w:tcPr>
            <w:tcW w:w="1446" w:type="dxa"/>
            <w:vMerge w:val="continue"/>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sz w:val="24"/>
                <w:szCs w:val="24"/>
                <w:highlight w:val="none"/>
                <w:shd w:val="clear" w:color="auto" w:fill="auto"/>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65" w:type="dxa"/>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shd w:val="clear" w:color="auto" w:fill="auto"/>
              </w:rPr>
              <w:t>8</w:t>
            </w:r>
          </w:p>
        </w:tc>
        <w:tc>
          <w:tcPr>
            <w:tcW w:w="2985" w:type="dxa"/>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sz w:val="24"/>
                <w:szCs w:val="24"/>
                <w:highlight w:val="none"/>
                <w:shd w:val="clear" w:color="auto" w:fill="auto"/>
                <w:lang w:val="en-US" w:eastAsia="zh-CN" w:bidi="ar-SA"/>
              </w:rPr>
            </w:pPr>
            <w:r>
              <w:rPr>
                <w:rFonts w:hint="eastAsia" w:ascii="宋体" w:hAnsi="宋体" w:eastAsia="宋体" w:cs="宋体"/>
                <w:color w:val="000000"/>
                <w:sz w:val="24"/>
                <w:szCs w:val="24"/>
                <w:highlight w:val="none"/>
                <w:shd w:val="clear" w:color="auto" w:fill="auto"/>
              </w:rPr>
              <w:t>钢筋保护层厚度检测仪</w:t>
            </w:r>
          </w:p>
        </w:tc>
        <w:tc>
          <w:tcPr>
            <w:tcW w:w="1539" w:type="dxa"/>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shd w:val="clear" w:color="auto" w:fill="auto"/>
              </w:rPr>
              <w:t>台</w:t>
            </w:r>
          </w:p>
        </w:tc>
        <w:tc>
          <w:tcPr>
            <w:tcW w:w="3222" w:type="dxa"/>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shd w:val="clear" w:color="auto" w:fill="auto"/>
                <w:lang w:val="en-US" w:eastAsia="zh-CN"/>
              </w:rPr>
              <w:t>3</w:t>
            </w:r>
          </w:p>
        </w:tc>
        <w:tc>
          <w:tcPr>
            <w:tcW w:w="1446" w:type="dxa"/>
            <w:vMerge w:val="continue"/>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sz w:val="24"/>
                <w:szCs w:val="24"/>
                <w:highlight w:val="none"/>
                <w:shd w:val="clear" w:color="auto" w:fill="auto"/>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65" w:type="dxa"/>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shd w:val="clear" w:color="auto" w:fill="auto"/>
              </w:rPr>
              <w:t>9</w:t>
            </w:r>
          </w:p>
        </w:tc>
        <w:tc>
          <w:tcPr>
            <w:tcW w:w="2985" w:type="dxa"/>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sz w:val="24"/>
                <w:szCs w:val="24"/>
                <w:highlight w:val="none"/>
                <w:shd w:val="clear" w:color="auto" w:fill="auto"/>
                <w:lang w:val="en-US" w:eastAsia="zh-CN" w:bidi="ar-SA"/>
              </w:rPr>
            </w:pPr>
            <w:r>
              <w:rPr>
                <w:rFonts w:hint="eastAsia" w:ascii="宋体" w:hAnsi="宋体" w:eastAsia="宋体" w:cs="宋体"/>
                <w:color w:val="000000"/>
                <w:sz w:val="24"/>
                <w:szCs w:val="24"/>
                <w:highlight w:val="none"/>
                <w:shd w:val="clear" w:color="auto" w:fill="auto"/>
              </w:rPr>
              <w:t>越野车</w:t>
            </w:r>
          </w:p>
        </w:tc>
        <w:tc>
          <w:tcPr>
            <w:tcW w:w="1539" w:type="dxa"/>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shd w:val="clear" w:color="auto" w:fill="auto"/>
              </w:rPr>
              <w:t>辆</w:t>
            </w:r>
          </w:p>
        </w:tc>
        <w:tc>
          <w:tcPr>
            <w:tcW w:w="3222" w:type="dxa"/>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shd w:val="clear" w:color="auto" w:fill="auto"/>
              </w:rPr>
              <w:t>2</w:t>
            </w:r>
          </w:p>
        </w:tc>
        <w:tc>
          <w:tcPr>
            <w:tcW w:w="1446" w:type="dxa"/>
            <w:vMerge w:val="continue"/>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sz w:val="24"/>
                <w:szCs w:val="24"/>
                <w:highlight w:val="none"/>
                <w:shd w:val="clear" w:color="auto" w:fil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6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baseline"/>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w:t>
            </w:r>
          </w:p>
        </w:tc>
        <w:tc>
          <w:tcPr>
            <w:tcW w:w="2985" w:type="dxa"/>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sz w:val="24"/>
                <w:szCs w:val="24"/>
                <w:highlight w:val="none"/>
                <w:shd w:val="clear" w:color="auto" w:fill="auto"/>
                <w:lang w:val="en-US" w:eastAsia="zh-CN" w:bidi="ar-SA"/>
              </w:rPr>
            </w:pPr>
            <w:r>
              <w:rPr>
                <w:rFonts w:hint="eastAsia" w:ascii="宋体" w:hAnsi="宋体" w:eastAsia="宋体" w:cs="宋体"/>
                <w:color w:val="000000"/>
                <w:sz w:val="24"/>
                <w:szCs w:val="24"/>
                <w:highlight w:val="none"/>
                <w:shd w:val="clear" w:color="auto" w:fill="auto"/>
              </w:rPr>
              <w:t>桥梁检测车</w:t>
            </w:r>
          </w:p>
        </w:tc>
        <w:tc>
          <w:tcPr>
            <w:tcW w:w="1539" w:type="dxa"/>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shd w:val="clear" w:color="auto" w:fill="auto"/>
              </w:rPr>
              <w:t>辆</w:t>
            </w:r>
          </w:p>
        </w:tc>
        <w:tc>
          <w:tcPr>
            <w:tcW w:w="3222" w:type="dxa"/>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shd w:val="clear" w:color="auto" w:fill="auto"/>
                <w:lang w:val="en-US" w:eastAsia="zh-CN"/>
              </w:rPr>
              <w:t>1</w:t>
            </w:r>
          </w:p>
        </w:tc>
        <w:tc>
          <w:tcPr>
            <w:tcW w:w="1446" w:type="dxa"/>
            <w:vMerge w:val="continue"/>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color w:val="000000"/>
                <w:sz w:val="24"/>
                <w:szCs w:val="24"/>
                <w:highlight w:val="none"/>
                <w:shd w:val="clear" w:color="auto" w:fill="auto"/>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baseline"/>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注：</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baseline"/>
        <w:outlineLvl w:val="9"/>
        <w:rPr>
          <w:rFonts w:hint="eastAsia" w:ascii="宋体" w:hAnsi="宋体" w:eastAsia="宋体" w:cs="宋体"/>
          <w:b/>
          <w:bCs w:val="0"/>
          <w:color w:val="000000"/>
          <w:sz w:val="21"/>
          <w:szCs w:val="21"/>
          <w:highlight w:val="none"/>
        </w:rPr>
      </w:pPr>
      <w:r>
        <w:rPr>
          <w:rFonts w:hint="eastAsia" w:ascii="宋体" w:hAnsi="宋体" w:eastAsia="宋体" w:cs="宋体"/>
          <w:b/>
          <w:bCs w:val="0"/>
          <w:color w:val="000000"/>
          <w:sz w:val="21"/>
          <w:szCs w:val="21"/>
          <w:highlight w:val="none"/>
          <w:lang w:val="en-US" w:eastAsia="zh-CN"/>
        </w:rPr>
        <w:t>1.</w:t>
      </w:r>
      <w:r>
        <w:rPr>
          <w:rFonts w:hint="eastAsia" w:ascii="宋体" w:hAnsi="宋体" w:eastAsia="宋体" w:cs="宋体"/>
          <w:b/>
          <w:bCs w:val="0"/>
          <w:color w:val="000000"/>
          <w:sz w:val="21"/>
          <w:szCs w:val="21"/>
          <w:highlight w:val="none"/>
        </w:rPr>
        <w:t>本表中试验、检测设备为投标人派驻到现场的最低要求，投标时无须提供相关</w:t>
      </w:r>
      <w:r>
        <w:rPr>
          <w:rFonts w:hint="eastAsia" w:ascii="宋体" w:hAnsi="宋体" w:eastAsia="宋体" w:cs="宋体"/>
          <w:b/>
          <w:bCs w:val="0"/>
          <w:color w:val="000000"/>
          <w:sz w:val="21"/>
          <w:szCs w:val="21"/>
          <w:highlight w:val="none"/>
          <w:lang w:eastAsia="zh-CN"/>
        </w:rPr>
        <w:t>证明</w:t>
      </w:r>
      <w:r>
        <w:rPr>
          <w:rFonts w:hint="eastAsia" w:ascii="宋体" w:hAnsi="宋体" w:eastAsia="宋体" w:cs="宋体"/>
          <w:b/>
          <w:bCs w:val="0"/>
          <w:color w:val="000000"/>
          <w:sz w:val="21"/>
          <w:szCs w:val="21"/>
          <w:highlight w:val="none"/>
        </w:rPr>
        <w:t>资料，评标时不作为考核条件。投标人一旦中标，中标人与招标人签订合同时，该表要求试验、检测设备作为签订合同的必要前置条件。若中标人未能按本表要求配置试验、检测设备，招标人有权终止合同。</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baseline"/>
        <w:outlineLvl w:val="9"/>
        <w:rPr>
          <w:rFonts w:hint="eastAsia" w:ascii="宋体" w:hAnsi="宋体" w:eastAsia="宋体" w:cs="宋体"/>
          <w:b/>
          <w:bCs w:val="0"/>
          <w:color w:val="000000"/>
          <w:sz w:val="21"/>
          <w:szCs w:val="21"/>
          <w:highlight w:val="none"/>
        </w:rPr>
      </w:pPr>
      <w:r>
        <w:rPr>
          <w:rFonts w:hint="eastAsia" w:ascii="宋体" w:hAnsi="宋体" w:eastAsia="宋体" w:cs="宋体"/>
          <w:b/>
          <w:bCs w:val="0"/>
          <w:color w:val="000000"/>
          <w:sz w:val="21"/>
          <w:szCs w:val="21"/>
          <w:highlight w:val="none"/>
        </w:rPr>
        <w:t>2</w:t>
      </w:r>
      <w:r>
        <w:rPr>
          <w:rFonts w:hint="eastAsia" w:ascii="宋体" w:hAnsi="宋体" w:eastAsia="宋体" w:cs="宋体"/>
          <w:b/>
          <w:bCs w:val="0"/>
          <w:color w:val="000000"/>
          <w:sz w:val="21"/>
          <w:szCs w:val="21"/>
          <w:highlight w:val="none"/>
          <w:lang w:eastAsia="zh-CN"/>
        </w:rPr>
        <w:t>.</w:t>
      </w:r>
      <w:r>
        <w:rPr>
          <w:rFonts w:hint="eastAsia" w:ascii="宋体" w:hAnsi="宋体" w:eastAsia="宋体" w:cs="宋体"/>
          <w:b/>
          <w:bCs w:val="0"/>
          <w:color w:val="000000"/>
          <w:sz w:val="21"/>
          <w:szCs w:val="21"/>
          <w:highlight w:val="none"/>
        </w:rPr>
        <w:t>中标人还应按照贵州省交通建设工程质量监督局</w:t>
      </w:r>
      <w:r>
        <w:rPr>
          <w:rFonts w:hint="eastAsia" w:ascii="宋体" w:hAnsi="宋体" w:eastAsia="宋体" w:cs="宋体"/>
          <w:b/>
          <w:bCs w:val="0"/>
          <w:color w:val="000000"/>
          <w:sz w:val="21"/>
          <w:szCs w:val="21"/>
          <w:highlight w:val="none"/>
          <w:lang w:eastAsia="zh-CN"/>
        </w:rPr>
        <w:t>“</w:t>
      </w:r>
      <w:r>
        <w:rPr>
          <w:rFonts w:hint="eastAsia" w:ascii="宋体" w:hAnsi="宋体" w:eastAsia="宋体" w:cs="宋体"/>
          <w:b/>
          <w:bCs w:val="0"/>
          <w:color w:val="000000"/>
          <w:sz w:val="21"/>
          <w:szCs w:val="21"/>
          <w:highlight w:val="none"/>
          <w:lang w:val="en-US" w:eastAsia="zh-CN"/>
        </w:rPr>
        <w:t>《贵州省高速公路现场监控检测项目标准化建设及管理指导意见（试行）》（黔交质〔2020〕42号）”进行标准化建设和管理，以及</w:t>
      </w:r>
      <w:r>
        <w:rPr>
          <w:rFonts w:hint="eastAsia" w:ascii="宋体" w:hAnsi="宋体" w:eastAsia="宋体" w:cs="宋体"/>
          <w:b/>
          <w:bCs w:val="0"/>
          <w:color w:val="000000"/>
          <w:sz w:val="21"/>
          <w:szCs w:val="21"/>
          <w:highlight w:val="none"/>
        </w:rPr>
        <w:t>“关于实施《贵州省公路水运工程工地试验检测项目部管理细则》的通知（黔交质〔</w:t>
      </w:r>
      <w:r>
        <w:rPr>
          <w:rFonts w:hint="eastAsia" w:ascii="宋体" w:hAnsi="宋体" w:eastAsia="宋体" w:cs="宋体"/>
          <w:b/>
          <w:bCs w:val="0"/>
          <w:color w:val="000000"/>
          <w:sz w:val="21"/>
          <w:szCs w:val="21"/>
          <w:highlight w:val="none"/>
          <w:lang w:val="en-US" w:eastAsia="zh-CN"/>
        </w:rPr>
        <w:t>2015〕</w:t>
      </w:r>
      <w:r>
        <w:rPr>
          <w:rFonts w:hint="eastAsia" w:ascii="宋体" w:hAnsi="宋体" w:eastAsia="宋体" w:cs="宋体"/>
          <w:b/>
          <w:bCs w:val="0"/>
          <w:color w:val="000000"/>
          <w:sz w:val="21"/>
          <w:szCs w:val="21"/>
          <w:highlight w:val="none"/>
        </w:rPr>
        <w:t>111号）”</w:t>
      </w:r>
      <w:r>
        <w:rPr>
          <w:rFonts w:hint="eastAsia" w:ascii="宋体" w:hAnsi="宋体" w:eastAsia="宋体" w:cs="宋体"/>
          <w:b/>
          <w:bCs w:val="0"/>
          <w:color w:val="000000"/>
          <w:sz w:val="21"/>
          <w:szCs w:val="21"/>
          <w:highlight w:val="none"/>
          <w:lang w:eastAsia="zh-CN"/>
        </w:rPr>
        <w:t>的规定，</w:t>
      </w:r>
      <w:r>
        <w:rPr>
          <w:rFonts w:hint="eastAsia" w:ascii="宋体" w:hAnsi="宋体" w:eastAsia="宋体" w:cs="宋体"/>
          <w:b/>
          <w:bCs w:val="0"/>
          <w:color w:val="000000"/>
          <w:sz w:val="21"/>
          <w:szCs w:val="21"/>
          <w:highlight w:val="none"/>
        </w:rPr>
        <w:t>以工程实际需求出发，投入的仪器设备应满足本项目工程试验检测的需要，并在投标报价时充分考虑，招标人不再对此另行支付</w:t>
      </w:r>
      <w:r>
        <w:rPr>
          <w:rFonts w:hint="eastAsia" w:ascii="宋体" w:hAnsi="宋体" w:eastAsia="宋体" w:cs="宋体"/>
          <w:b/>
          <w:bCs w:val="0"/>
          <w:color w:val="000000"/>
          <w:sz w:val="21"/>
          <w:szCs w:val="21"/>
          <w:highlight w:val="none"/>
          <w:lang w:eastAsia="zh-CN"/>
        </w:rPr>
        <w:t>费用</w:t>
      </w:r>
      <w:r>
        <w:rPr>
          <w:rFonts w:hint="eastAsia" w:ascii="宋体" w:hAnsi="宋体" w:eastAsia="宋体" w:cs="宋体"/>
          <w:b/>
          <w:bCs w:val="0"/>
          <w:color w:val="000000"/>
          <w:sz w:val="21"/>
          <w:szCs w:val="21"/>
          <w:highlight w:val="none"/>
        </w:rPr>
        <w:t>。</w:t>
      </w:r>
    </w:p>
    <w:p>
      <w:pPr>
        <w:keepNext w:val="0"/>
        <w:keepLines w:val="0"/>
        <w:pageBreakBefore w:val="0"/>
        <w:widowControl w:val="0"/>
        <w:kinsoku/>
        <w:wordWrap/>
        <w:overflowPunct/>
        <w:topLinePunct w:val="0"/>
        <w:autoSpaceDE/>
        <w:autoSpaceDN/>
        <w:bidi w:val="0"/>
        <w:adjustRightInd w:val="0"/>
        <w:spacing w:line="360" w:lineRule="auto"/>
        <w:ind w:firstLine="422" w:firstLineChars="200"/>
        <w:jc w:val="left"/>
        <w:textAlignment w:val="baseline"/>
        <w:outlineLvl w:val="9"/>
        <w:rPr>
          <w:rFonts w:hint="eastAsia" w:ascii="宋体" w:hAnsi="宋体" w:eastAsia="宋体" w:cs="宋体"/>
          <w:b/>
          <w:bCs w:val="0"/>
          <w:color w:val="000000"/>
          <w:sz w:val="21"/>
          <w:szCs w:val="21"/>
          <w:highlight w:val="none"/>
        </w:rPr>
      </w:pPr>
      <w:r>
        <w:rPr>
          <w:rFonts w:hint="eastAsia" w:ascii="宋体" w:hAnsi="宋体" w:eastAsia="宋体" w:cs="宋体"/>
          <w:b/>
          <w:bCs w:val="0"/>
          <w:color w:val="000000"/>
          <w:sz w:val="21"/>
          <w:szCs w:val="21"/>
          <w:highlight w:val="none"/>
        </w:rPr>
        <w:t>3</w:t>
      </w:r>
      <w:r>
        <w:rPr>
          <w:rFonts w:hint="eastAsia" w:ascii="宋体" w:hAnsi="宋体" w:eastAsia="宋体" w:cs="宋体"/>
          <w:b/>
          <w:bCs w:val="0"/>
          <w:color w:val="000000"/>
          <w:sz w:val="21"/>
          <w:szCs w:val="21"/>
          <w:highlight w:val="none"/>
          <w:lang w:eastAsia="zh-CN"/>
        </w:rPr>
        <w:t>.</w:t>
      </w:r>
      <w:r>
        <w:rPr>
          <w:rFonts w:hint="eastAsia" w:ascii="宋体" w:hAnsi="宋体" w:eastAsia="宋体" w:cs="宋体"/>
          <w:b/>
          <w:bCs w:val="0"/>
          <w:color w:val="000000"/>
          <w:sz w:val="21"/>
          <w:szCs w:val="21"/>
          <w:highlight w:val="none"/>
        </w:rPr>
        <w:t>在项目实施过程中，即使中标人按照本表及《贵州省公路水运工程工地试验检测项目部管理细则》要求配备了试验、检测设备，若中标人配备的试验、检测设备不能满足合同进度计划和（或）质量要求时，发包人有权要求中标人继续增配或更换试验、检测设备，中标人在接到通知要求后应立即执行，不得无故拖延，由此增加的费用和（或）由此造成的工期延误由中标人承担。</w:t>
      </w:r>
    </w:p>
    <w:p>
      <w:pPr>
        <w:numPr>
          <w:ilvl w:val="0"/>
          <w:numId w:val="0"/>
        </w:numPr>
        <w:jc w:val="center"/>
        <w:outlineLvl w:val="1"/>
        <w:rPr>
          <w:rFonts w:hint="eastAsia" w:ascii="宋体" w:hAnsi="宋体" w:eastAsia="宋体" w:cs="宋体"/>
          <w:b/>
          <w:bCs/>
          <w:color w:val="000000"/>
          <w:kern w:val="0"/>
          <w:sz w:val="32"/>
          <w:szCs w:val="32"/>
          <w:highlight w:val="none"/>
        </w:rPr>
      </w:pPr>
      <w:r>
        <w:rPr>
          <w:rFonts w:hint="eastAsia" w:ascii="宋体" w:hAnsi="宋体" w:eastAsia="宋体" w:cs="宋体"/>
          <w:color w:val="000000"/>
          <w:sz w:val="21"/>
          <w:szCs w:val="21"/>
          <w:highlight w:val="none"/>
        </w:rPr>
        <w:br w:type="page"/>
      </w:r>
      <w:r>
        <w:rPr>
          <w:rFonts w:hint="eastAsia" w:ascii="宋体" w:hAnsi="宋体" w:eastAsia="宋体" w:cs="宋体"/>
          <w:b/>
          <w:bCs/>
          <w:color w:val="000000"/>
          <w:kern w:val="0"/>
          <w:sz w:val="32"/>
          <w:szCs w:val="32"/>
          <w:highlight w:val="none"/>
        </w:rPr>
        <w:t>评标办法（综合评估法）</w:t>
      </w:r>
    </w:p>
    <w:p>
      <w:pPr>
        <w:ind w:firstLine="454"/>
        <w:outlineLvl w:val="2"/>
        <w:rPr>
          <w:rFonts w:hint="eastAsia" w:ascii="宋体" w:hAnsi="宋体" w:eastAsia="宋体" w:cs="宋体"/>
          <w:b/>
          <w:bCs/>
          <w:color w:val="000000"/>
          <w:sz w:val="28"/>
          <w:szCs w:val="22"/>
          <w:highlight w:val="none"/>
        </w:rPr>
      </w:pPr>
      <w:bookmarkStart w:id="0" w:name="_Toc234382663"/>
      <w:bookmarkStart w:id="1" w:name="_Toc285184739"/>
      <w:bookmarkStart w:id="2" w:name="_Toc292784423"/>
      <w:bookmarkStart w:id="3" w:name="_Toc451524585"/>
      <w:bookmarkStart w:id="4" w:name="_Toc47864252"/>
      <w:bookmarkStart w:id="5" w:name="_Toc315853962"/>
      <w:r>
        <w:rPr>
          <w:rFonts w:hint="eastAsia" w:ascii="宋体" w:hAnsi="宋体" w:eastAsia="宋体" w:cs="宋体"/>
          <w:b/>
          <w:bCs/>
          <w:color w:val="000000"/>
          <w:sz w:val="28"/>
          <w:szCs w:val="22"/>
          <w:highlight w:val="none"/>
        </w:rPr>
        <w:t>评标办法前附表</w:t>
      </w:r>
      <w:bookmarkEnd w:id="0"/>
      <w:bookmarkEnd w:id="1"/>
      <w:bookmarkEnd w:id="2"/>
      <w:bookmarkEnd w:id="3"/>
      <w:bookmarkEnd w:id="4"/>
      <w:bookmarkEnd w:id="5"/>
    </w:p>
    <w:tbl>
      <w:tblPr>
        <w:tblStyle w:val="7"/>
        <w:tblW w:w="10154"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5"/>
        <w:gridCol w:w="963"/>
        <w:gridCol w:w="8316"/>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blHeader/>
          <w:jc w:val="center"/>
        </w:trPr>
        <w:tc>
          <w:tcPr>
            <w:tcW w:w="1838" w:type="dxa"/>
            <w:gridSpan w:val="2"/>
            <w:tcBorders>
              <w:tl2br w:val="nil"/>
              <w:tr2bl w:val="nil"/>
            </w:tcBorders>
            <w:shd w:val="clear" w:color="auto" w:fill="EBF1DE"/>
            <w:noWrap w:val="0"/>
            <w:vAlign w:val="center"/>
          </w:tcPr>
          <w:p>
            <w:pPr>
              <w:keepNext w:val="0"/>
              <w:keepLines w:val="0"/>
              <w:pageBreakBefore w:val="0"/>
              <w:kinsoku/>
              <w:wordWrap/>
              <w:bidi w:val="0"/>
              <w:spacing w:line="240" w:lineRule="auto"/>
              <w:ind w:left="105" w:leftChars="50" w:right="105" w:rightChars="50" w:firstLine="0" w:firstLineChars="0"/>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条款号</w:t>
            </w:r>
          </w:p>
        </w:tc>
        <w:tc>
          <w:tcPr>
            <w:tcW w:w="8316" w:type="dxa"/>
            <w:tcBorders>
              <w:tl2br w:val="nil"/>
              <w:tr2bl w:val="nil"/>
            </w:tcBorders>
            <w:shd w:val="clear" w:color="auto" w:fill="EBF1DE"/>
            <w:noWrap w:val="0"/>
            <w:vAlign w:val="center"/>
          </w:tcPr>
          <w:p>
            <w:pPr>
              <w:keepNext w:val="0"/>
              <w:keepLines w:val="0"/>
              <w:pageBreakBefore w:val="0"/>
              <w:kinsoku/>
              <w:wordWrap/>
              <w:bidi w:val="0"/>
              <w:spacing w:line="240" w:lineRule="auto"/>
              <w:ind w:left="105" w:leftChars="50" w:right="105" w:rightChars="50" w:firstLine="0" w:firstLineChars="0"/>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评审因素与标准</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87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before="0" w:beforeLines="50" w:line="396" w:lineRule="auto"/>
              <w:ind w:left="105" w:leftChars="50" w:right="105" w:rightChars="50" w:firstLine="0" w:firstLineChars="0"/>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963"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spacing w:before="0" w:beforeLines="50" w:line="396" w:lineRule="auto"/>
              <w:ind w:left="105" w:leftChars="50" w:right="105" w:rightChars="50" w:firstLine="0" w:firstLineChars="0"/>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评标</w:t>
            </w:r>
          </w:p>
          <w:p>
            <w:pPr>
              <w:keepNext w:val="0"/>
              <w:keepLines w:val="0"/>
              <w:pageBreakBefore w:val="0"/>
              <w:kinsoku/>
              <w:wordWrap/>
              <w:overflowPunct/>
              <w:topLinePunct w:val="0"/>
              <w:autoSpaceDE/>
              <w:autoSpaceDN/>
              <w:bidi w:val="0"/>
              <w:adjustRightInd w:val="0"/>
              <w:snapToGrid/>
              <w:spacing w:before="0" w:beforeLines="50" w:line="396" w:lineRule="auto"/>
              <w:ind w:left="105" w:leftChars="50" w:right="105" w:rightChars="50" w:firstLine="0" w:firstLineChars="0"/>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办法</w:t>
            </w:r>
          </w:p>
        </w:tc>
        <w:tc>
          <w:tcPr>
            <w:tcW w:w="831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0" w:beforeLines="50" w:line="380" w:lineRule="auto"/>
              <w:ind w:left="105" w:leftChars="50" w:right="105" w:rightChars="50" w:firstLine="0" w:firstLineChars="0"/>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综合评分相等时，评标委员会依次按照以下优先顺序推荐中标候选人或确定中标人：</w:t>
            </w:r>
          </w:p>
          <w:p>
            <w:pPr>
              <w:pStyle w:val="13"/>
              <w:keepNext w:val="0"/>
              <w:keepLines w:val="0"/>
              <w:pageBreakBefore w:val="0"/>
              <w:widowControl/>
              <w:kinsoku/>
              <w:wordWrap/>
              <w:overflowPunct/>
              <w:topLinePunct w:val="0"/>
              <w:autoSpaceDE/>
              <w:autoSpaceDN/>
              <w:bidi w:val="0"/>
              <w:adjustRightInd w:val="0"/>
              <w:snapToGrid w:val="0"/>
              <w:spacing w:before="0" w:beforeLines="50" w:line="380" w:lineRule="auto"/>
              <w:ind w:left="105" w:leftChars="50" w:right="105" w:rightChars="50" w:firstLine="0" w:firstLineChars="0"/>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（1）评标价低的投标人优先；</w:t>
            </w:r>
          </w:p>
          <w:p>
            <w:pPr>
              <w:pStyle w:val="13"/>
              <w:keepNext w:val="0"/>
              <w:keepLines w:val="0"/>
              <w:pageBreakBefore w:val="0"/>
              <w:widowControl/>
              <w:kinsoku/>
              <w:wordWrap/>
              <w:overflowPunct/>
              <w:topLinePunct w:val="0"/>
              <w:autoSpaceDE/>
              <w:autoSpaceDN/>
              <w:bidi w:val="0"/>
              <w:adjustRightInd w:val="0"/>
              <w:snapToGrid w:val="0"/>
              <w:spacing w:before="0" w:beforeLines="50" w:line="380" w:lineRule="auto"/>
              <w:ind w:left="105" w:leftChars="50" w:right="105" w:rightChars="50" w:firstLine="0" w:firstLineChars="0"/>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（2）以评标时采用的信用等级较高的优先；</w:t>
            </w:r>
          </w:p>
          <w:p>
            <w:pPr>
              <w:pStyle w:val="13"/>
              <w:keepNext w:val="0"/>
              <w:keepLines w:val="0"/>
              <w:pageBreakBefore w:val="0"/>
              <w:widowControl/>
              <w:kinsoku/>
              <w:wordWrap/>
              <w:overflowPunct/>
              <w:topLinePunct w:val="0"/>
              <w:autoSpaceDE/>
              <w:autoSpaceDN/>
              <w:bidi w:val="0"/>
              <w:adjustRightInd w:val="0"/>
              <w:snapToGrid w:val="0"/>
              <w:spacing w:before="0" w:beforeLines="50" w:line="380" w:lineRule="auto"/>
              <w:ind w:left="105" w:leftChars="50" w:right="105" w:rightChars="50" w:firstLine="0" w:firstLineChars="0"/>
              <w:textAlignment w:val="baseline"/>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（3）商务和技术得分较高的投标人优先</w:t>
            </w:r>
            <w:r>
              <w:rPr>
                <w:rFonts w:hint="eastAsia" w:ascii="宋体" w:hAnsi="宋体" w:eastAsia="宋体" w:cs="宋体"/>
                <w:color w:val="000000"/>
                <w:sz w:val="21"/>
                <w:szCs w:val="21"/>
                <w:highlight w:val="none"/>
                <w:lang w:eastAsia="zh-CN"/>
              </w:rPr>
              <w:t>。</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jc w:val="center"/>
        </w:trPr>
        <w:tc>
          <w:tcPr>
            <w:tcW w:w="87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pacing w:before="0" w:beforeLines="50" w:line="312" w:lineRule="auto"/>
              <w:ind w:left="105" w:leftChars="50" w:right="105" w:rightChars="5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2.1.1</w:t>
            </w:r>
          </w:p>
          <w:p>
            <w:pPr>
              <w:keepNext w:val="0"/>
              <w:keepLines w:val="0"/>
              <w:pageBreakBefore w:val="0"/>
              <w:kinsoku/>
              <w:wordWrap/>
              <w:overflowPunct/>
              <w:topLinePunct w:val="0"/>
              <w:autoSpaceDE/>
              <w:autoSpaceDN/>
              <w:bidi w:val="0"/>
              <w:adjustRightInd w:val="0"/>
              <w:spacing w:before="0" w:beforeLines="50" w:line="312" w:lineRule="auto"/>
              <w:ind w:left="105" w:leftChars="50" w:right="105" w:rightChars="5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2.1.3</w:t>
            </w:r>
          </w:p>
        </w:tc>
        <w:tc>
          <w:tcPr>
            <w:tcW w:w="963"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0" w:beforeLines="50" w:line="312" w:lineRule="auto"/>
              <w:ind w:left="105" w:leftChars="50" w:right="105" w:rightChars="50" w:firstLine="0" w:firstLineChars="0"/>
              <w:contextualSpacing/>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形式评审与响应性评审标准</w:t>
            </w:r>
          </w:p>
        </w:tc>
        <w:tc>
          <w:tcPr>
            <w:tcW w:w="83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50" w:line="312" w:lineRule="auto"/>
              <w:ind w:left="105" w:leftChars="50" w:right="105" w:rightChars="50" w:firstLine="0" w:firstLineChars="0"/>
              <w:textAlignment w:val="baseline"/>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第一个信封（商务及技术文件）评审标准：</w:t>
            </w:r>
          </w:p>
          <w:p>
            <w:pPr>
              <w:keepNext w:val="0"/>
              <w:keepLines w:val="0"/>
              <w:pageBreakBefore w:val="0"/>
              <w:kinsoku/>
              <w:wordWrap/>
              <w:overflowPunct/>
              <w:topLinePunct w:val="0"/>
              <w:autoSpaceDE/>
              <w:autoSpaceDN/>
              <w:bidi w:val="0"/>
              <w:adjustRightInd w:val="0"/>
              <w:snapToGrid w:val="0"/>
              <w:spacing w:before="0" w:beforeLines="50" w:line="312" w:lineRule="auto"/>
              <w:ind w:left="105" w:leftChars="50" w:right="105" w:rightChars="50" w:firstLine="0" w:firstLineChars="0"/>
              <w:textAlignment w:val="baseline"/>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（1）投标文件按照招标文件规定的格式、内容和要求编制，字迹清晰可辨；</w:t>
            </w:r>
          </w:p>
          <w:p>
            <w:pPr>
              <w:keepNext w:val="0"/>
              <w:keepLines w:val="0"/>
              <w:pageBreakBefore w:val="0"/>
              <w:kinsoku/>
              <w:wordWrap/>
              <w:overflowPunct/>
              <w:topLinePunct w:val="0"/>
              <w:autoSpaceDE/>
              <w:autoSpaceDN/>
              <w:bidi w:val="0"/>
              <w:adjustRightInd w:val="0"/>
              <w:snapToGrid w:val="0"/>
              <w:spacing w:before="0" w:beforeLines="50" w:line="312" w:lineRule="auto"/>
              <w:ind w:left="105" w:leftChars="50" w:right="105" w:rightChars="50" w:firstLine="0" w:firstLineChars="0"/>
              <w:textAlignment w:val="baseline"/>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a.投标函按招标文件规定填报了项目名称、</w:t>
            </w:r>
            <w:r>
              <w:rPr>
                <w:rFonts w:hint="eastAsia" w:ascii="宋体" w:hAnsi="宋体" w:eastAsia="宋体" w:cs="宋体"/>
                <w:color w:val="000000"/>
                <w:sz w:val="21"/>
                <w:szCs w:val="21"/>
                <w:highlight w:val="none"/>
                <w:lang w:val="en-US" w:eastAsia="zh-CN"/>
              </w:rPr>
              <w:t>标段号</w:t>
            </w:r>
            <w:r>
              <w:rPr>
                <w:rFonts w:hint="eastAsia" w:ascii="宋体" w:hAnsi="宋体" w:eastAsia="宋体" w:cs="宋体"/>
                <w:color w:val="000000"/>
                <w:sz w:val="21"/>
                <w:szCs w:val="21"/>
                <w:highlight w:val="none"/>
                <w:lang w:eastAsia="zh-CN"/>
              </w:rPr>
              <w:t>、服务期、项目负责人及证书号；</w:t>
            </w:r>
          </w:p>
          <w:p>
            <w:pPr>
              <w:keepNext w:val="0"/>
              <w:keepLines w:val="0"/>
              <w:pageBreakBefore w:val="0"/>
              <w:kinsoku/>
              <w:wordWrap/>
              <w:overflowPunct/>
              <w:topLinePunct w:val="0"/>
              <w:autoSpaceDE/>
              <w:autoSpaceDN/>
              <w:bidi w:val="0"/>
              <w:adjustRightInd w:val="0"/>
              <w:snapToGrid w:val="0"/>
              <w:spacing w:before="0" w:beforeLines="50" w:line="312" w:lineRule="auto"/>
              <w:ind w:left="105" w:leftChars="50" w:right="105" w:rightChars="50" w:firstLine="0" w:firstLineChars="0"/>
              <w:textAlignment w:val="baseline"/>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b.投标文件组成齐全完整，内容均按规定填写</w:t>
            </w:r>
            <w:r>
              <w:rPr>
                <w:rFonts w:hint="eastAsia" w:ascii="宋体" w:hAnsi="宋体" w:eastAsia="宋体" w:cs="宋体"/>
                <w:color w:val="000000"/>
                <w:sz w:val="21"/>
                <w:szCs w:val="21"/>
                <w:highlight w:val="none"/>
                <w:lang w:val="en-US" w:eastAsia="zh-CN"/>
              </w:rPr>
              <w:t>或附相关资料</w:t>
            </w:r>
            <w:r>
              <w:rPr>
                <w:rFonts w:hint="eastAsia" w:ascii="宋体" w:hAnsi="宋体" w:eastAsia="宋体" w:cs="宋体"/>
                <w:color w:val="000000"/>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0" w:beforeLines="50" w:line="312" w:lineRule="auto"/>
              <w:ind w:left="105" w:leftChars="50" w:right="105" w:rightChars="50" w:firstLine="0" w:firstLineChars="0"/>
              <w:textAlignment w:val="baseline"/>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（2）投标文件上法定代表人或其委托代理人的签字</w:t>
            </w:r>
            <w:r>
              <w:rPr>
                <w:rFonts w:hint="eastAsia" w:ascii="宋体" w:hAnsi="宋体" w:eastAsia="宋体" w:cs="宋体"/>
                <w:b/>
                <w:bCs/>
                <w:color w:val="000000"/>
                <w:sz w:val="21"/>
                <w:szCs w:val="21"/>
                <w:highlight w:val="none"/>
                <w:lang w:eastAsia="zh-CN"/>
              </w:rPr>
              <w:t>（</w:t>
            </w:r>
            <w:r>
              <w:rPr>
                <w:rFonts w:hint="eastAsia" w:ascii="宋体" w:hAnsi="宋体" w:eastAsia="宋体" w:cs="宋体"/>
                <w:b/>
                <w:bCs/>
                <w:color w:val="000000"/>
                <w:sz w:val="21"/>
                <w:szCs w:val="21"/>
                <w:highlight w:val="none"/>
                <w:lang w:val="en-US" w:eastAsia="zh-CN"/>
              </w:rPr>
              <w:t>或使用CA数字证书电子签名</w:t>
            </w:r>
            <w:r>
              <w:rPr>
                <w:rFonts w:hint="eastAsia" w:ascii="宋体" w:hAnsi="宋体" w:eastAsia="宋体" w:cs="宋体"/>
                <w:b/>
                <w:bCs/>
                <w:color w:val="000000"/>
                <w:sz w:val="21"/>
                <w:szCs w:val="21"/>
                <w:highlight w:val="none"/>
                <w:lang w:eastAsia="zh-CN"/>
              </w:rPr>
              <w:t>）</w:t>
            </w:r>
            <w:r>
              <w:rPr>
                <w:rFonts w:hint="eastAsia" w:ascii="宋体" w:hAnsi="宋体" w:eastAsia="宋体" w:cs="宋体"/>
                <w:b/>
                <w:bCs/>
                <w:color w:val="000000"/>
                <w:sz w:val="21"/>
                <w:szCs w:val="21"/>
                <w:highlight w:val="none"/>
              </w:rPr>
              <w:t>、投标人的单位章</w:t>
            </w:r>
            <w:r>
              <w:rPr>
                <w:rFonts w:hint="eastAsia" w:ascii="宋体" w:hAnsi="宋体" w:eastAsia="宋体" w:cs="宋体"/>
                <w:b/>
                <w:bCs/>
                <w:color w:val="000000"/>
                <w:sz w:val="21"/>
                <w:szCs w:val="21"/>
                <w:highlight w:val="none"/>
                <w:lang w:eastAsia="zh-CN"/>
              </w:rPr>
              <w:t>（</w:t>
            </w:r>
            <w:r>
              <w:rPr>
                <w:rFonts w:hint="eastAsia" w:ascii="宋体" w:hAnsi="宋体" w:eastAsia="宋体" w:cs="宋体"/>
                <w:b/>
                <w:bCs/>
                <w:color w:val="000000"/>
                <w:sz w:val="21"/>
                <w:szCs w:val="21"/>
                <w:highlight w:val="none"/>
                <w:lang w:val="en-US" w:eastAsia="zh-CN"/>
              </w:rPr>
              <w:t>或使用CA数字证书盖单位电子印章</w:t>
            </w:r>
            <w:r>
              <w:rPr>
                <w:rFonts w:hint="eastAsia" w:ascii="宋体" w:hAnsi="宋体" w:eastAsia="宋体" w:cs="宋体"/>
                <w:b/>
                <w:bCs/>
                <w:color w:val="000000"/>
                <w:sz w:val="21"/>
                <w:szCs w:val="21"/>
                <w:highlight w:val="none"/>
                <w:lang w:eastAsia="zh-CN"/>
              </w:rPr>
              <w:t>）</w:t>
            </w:r>
            <w:r>
              <w:rPr>
                <w:rFonts w:hint="eastAsia" w:ascii="宋体" w:hAnsi="宋体" w:eastAsia="宋体" w:cs="宋体"/>
                <w:b/>
                <w:bCs/>
                <w:color w:val="000000"/>
                <w:sz w:val="21"/>
                <w:szCs w:val="21"/>
                <w:highlight w:val="none"/>
              </w:rPr>
              <w:t>盖章齐全，符合招标文件规定。</w:t>
            </w:r>
          </w:p>
          <w:p>
            <w:pPr>
              <w:keepNext w:val="0"/>
              <w:keepLines w:val="0"/>
              <w:pageBreakBefore w:val="0"/>
              <w:kinsoku/>
              <w:wordWrap/>
              <w:overflowPunct/>
              <w:topLinePunct w:val="0"/>
              <w:autoSpaceDE/>
              <w:autoSpaceDN/>
              <w:bidi w:val="0"/>
              <w:adjustRightInd w:val="0"/>
              <w:snapToGrid w:val="0"/>
              <w:spacing w:before="0" w:beforeLines="50" w:line="312" w:lineRule="auto"/>
              <w:ind w:left="105" w:leftChars="50" w:right="105" w:rightChars="50" w:firstLine="0" w:firstLineChars="0"/>
              <w:textAlignment w:val="baseline"/>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val="en-US" w:eastAsia="zh-CN"/>
              </w:rPr>
              <w:t>3</w:t>
            </w:r>
            <w:r>
              <w:rPr>
                <w:rFonts w:hint="eastAsia" w:ascii="宋体" w:hAnsi="宋体" w:eastAsia="宋体" w:cs="宋体"/>
                <w:b/>
                <w:bCs/>
                <w:color w:val="000000"/>
                <w:sz w:val="21"/>
                <w:szCs w:val="21"/>
                <w:highlight w:val="none"/>
              </w:rPr>
              <w:t>）投标人按照招标文件规定的金额、形式、时效和内容提供了投标担保：</w:t>
            </w:r>
          </w:p>
          <w:p>
            <w:pPr>
              <w:keepNext w:val="0"/>
              <w:keepLines w:val="0"/>
              <w:pageBreakBefore w:val="0"/>
              <w:suppressLineNumbers w:val="0"/>
              <w:kinsoku/>
              <w:wordWrap/>
              <w:overflowPunct/>
              <w:topLinePunct w:val="0"/>
              <w:autoSpaceDE/>
              <w:autoSpaceDN/>
              <w:bidi w:val="0"/>
              <w:adjustRightInd w:val="0"/>
              <w:snapToGrid w:val="0"/>
              <w:spacing w:before="0" w:beforeLines="50" w:beforeAutospacing="0" w:after="0" w:afterAutospacing="0" w:line="312" w:lineRule="auto"/>
              <w:ind w:left="105" w:leftChars="50" w:right="105" w:rightChars="5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a.投标保证金金额符合招标文件规定的金额，且投标保证金有效期不少于投标有效期；</w:t>
            </w:r>
          </w:p>
          <w:p>
            <w:pPr>
              <w:keepNext w:val="0"/>
              <w:keepLines w:val="0"/>
              <w:pageBreakBefore w:val="0"/>
              <w:suppressLineNumbers w:val="0"/>
              <w:kinsoku/>
              <w:wordWrap/>
              <w:overflowPunct/>
              <w:topLinePunct w:val="0"/>
              <w:autoSpaceDE/>
              <w:autoSpaceDN/>
              <w:bidi w:val="0"/>
              <w:adjustRightInd w:val="0"/>
              <w:snapToGrid w:val="0"/>
              <w:spacing w:before="0" w:beforeLines="50" w:beforeAutospacing="0" w:after="0" w:afterAutospacing="0" w:line="312" w:lineRule="auto"/>
              <w:ind w:left="105" w:leftChars="50" w:right="105" w:rightChars="5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b.若投标保证金采用银行转帐形式提交，投标人应在递交投标文件截止时间之前，将投标保证金由投标人的基本账户一次性转入招标人指定账户，并按照招标文件要求在投标文件中附相关证明材料；</w:t>
            </w:r>
          </w:p>
          <w:p>
            <w:pPr>
              <w:pStyle w:val="14"/>
              <w:keepNext w:val="0"/>
              <w:keepLines w:val="0"/>
              <w:pageBreakBefore w:val="0"/>
              <w:suppressLineNumbers w:val="0"/>
              <w:kinsoku/>
              <w:wordWrap/>
              <w:overflowPunct/>
              <w:topLinePunct w:val="0"/>
              <w:autoSpaceDE/>
              <w:autoSpaceDN/>
              <w:bidi w:val="0"/>
              <w:adjustRightInd w:val="0"/>
              <w:snapToGrid w:val="0"/>
              <w:spacing w:before="0" w:beforeLines="50" w:beforeAutospacing="0" w:after="0" w:afterAutospacing="0" w:line="312" w:lineRule="auto"/>
              <w:ind w:left="105" w:leftChars="50" w:right="105" w:rightChars="5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c.若投标保证金采用投标保证金以保函或担保等方式缴纳的应符合招标文件“第二章 投标人须知前附表3.4.1条”相关规定。</w:t>
            </w:r>
          </w:p>
          <w:p>
            <w:pPr>
              <w:pStyle w:val="13"/>
              <w:keepNext w:val="0"/>
              <w:keepLines w:val="0"/>
              <w:pageBreakBefore w:val="0"/>
              <w:widowControl/>
              <w:kinsoku/>
              <w:wordWrap/>
              <w:overflowPunct/>
              <w:topLinePunct w:val="0"/>
              <w:autoSpaceDE/>
              <w:autoSpaceDN/>
              <w:bidi w:val="0"/>
              <w:adjustRightInd w:val="0"/>
              <w:snapToGrid w:val="0"/>
              <w:spacing w:before="0" w:beforeLines="50" w:line="312" w:lineRule="auto"/>
              <w:ind w:left="105" w:leftChars="50" w:right="105" w:rightChars="50" w:firstLine="0" w:firstLineChars="0"/>
              <w:textAlignment w:val="baseline"/>
              <w:rPr>
                <w:rFonts w:hint="eastAsia" w:ascii="宋体" w:hAnsi="宋体" w:eastAsia="宋体" w:cs="宋体"/>
                <w:b/>
                <w:bCs/>
                <w:color w:val="000000"/>
                <w:sz w:val="21"/>
                <w:szCs w:val="21"/>
                <w:highlight w:val="none"/>
              </w:rPr>
            </w:pPr>
            <w:r>
              <w:rPr>
                <w:rFonts w:hint="eastAsia" w:ascii="宋体" w:hAnsi="宋体" w:eastAsia="宋体" w:cs="宋体"/>
                <w:b/>
                <w:bCs/>
                <w:color w:val="000000"/>
                <w:spacing w:val="-2"/>
                <w:sz w:val="21"/>
                <w:szCs w:val="21"/>
                <w:highlight w:val="none"/>
              </w:rPr>
              <w:t>（</w:t>
            </w:r>
            <w:r>
              <w:rPr>
                <w:rFonts w:hint="eastAsia" w:ascii="宋体" w:hAnsi="宋体" w:eastAsia="宋体" w:cs="宋体"/>
                <w:b/>
                <w:bCs/>
                <w:color w:val="000000"/>
                <w:sz w:val="21"/>
                <w:szCs w:val="21"/>
                <w:highlight w:val="none"/>
                <w:lang w:val="en-US" w:eastAsia="zh-CN"/>
              </w:rPr>
              <w:t>4</w:t>
            </w:r>
            <w:r>
              <w:rPr>
                <w:rFonts w:hint="eastAsia" w:ascii="宋体" w:hAnsi="宋体" w:eastAsia="宋体" w:cs="宋体"/>
                <w:b/>
                <w:bCs/>
                <w:color w:val="000000"/>
                <w:sz w:val="21"/>
                <w:szCs w:val="21"/>
                <w:highlight w:val="none"/>
              </w:rPr>
              <w:t>）投标人法定代表人授权委托代理人签署投标文件的，须提交授权委托书，且授权人和被授权人均在授权委托书上签</w:t>
            </w:r>
            <w:r>
              <w:rPr>
                <w:rFonts w:hint="eastAsia" w:ascii="宋体" w:hAnsi="宋体" w:eastAsia="宋体" w:cs="宋体"/>
                <w:b/>
                <w:bCs/>
                <w:color w:val="000000"/>
                <w:sz w:val="21"/>
                <w:szCs w:val="21"/>
                <w:highlight w:val="none"/>
                <w:lang w:val="en-US" w:eastAsia="zh-CN"/>
              </w:rPr>
              <w:t>字或使用CA数字证书电子签名</w:t>
            </w:r>
            <w:r>
              <w:rPr>
                <w:rFonts w:hint="eastAsia" w:ascii="宋体" w:hAnsi="宋体" w:eastAsia="宋体" w:cs="宋体"/>
                <w:b/>
                <w:bCs/>
                <w:color w:val="000000"/>
                <w:sz w:val="21"/>
                <w:szCs w:val="21"/>
                <w:highlight w:val="none"/>
              </w:rPr>
              <w:t>。</w:t>
            </w:r>
          </w:p>
          <w:p>
            <w:pPr>
              <w:pStyle w:val="13"/>
              <w:keepNext w:val="0"/>
              <w:keepLines w:val="0"/>
              <w:pageBreakBefore w:val="0"/>
              <w:widowControl/>
              <w:kinsoku/>
              <w:wordWrap/>
              <w:overflowPunct/>
              <w:topLinePunct w:val="0"/>
              <w:autoSpaceDE/>
              <w:autoSpaceDN/>
              <w:bidi w:val="0"/>
              <w:adjustRightInd w:val="0"/>
              <w:snapToGrid w:val="0"/>
              <w:spacing w:before="0" w:beforeLines="50" w:line="312" w:lineRule="auto"/>
              <w:ind w:left="105" w:leftChars="50" w:right="105" w:rightChars="50" w:firstLine="0" w:firstLineChars="0"/>
              <w:textAlignment w:val="baseline"/>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val="en-US" w:eastAsia="zh-CN"/>
              </w:rPr>
              <w:t>5</w:t>
            </w:r>
            <w:r>
              <w:rPr>
                <w:rFonts w:hint="eastAsia" w:ascii="宋体" w:hAnsi="宋体" w:eastAsia="宋体" w:cs="宋体"/>
                <w:b/>
                <w:bCs/>
                <w:color w:val="000000"/>
                <w:sz w:val="21"/>
                <w:szCs w:val="21"/>
                <w:highlight w:val="none"/>
              </w:rPr>
              <w:t>）投标人</w:t>
            </w:r>
            <w:r>
              <w:rPr>
                <w:rFonts w:hint="eastAsia" w:ascii="宋体" w:hAnsi="宋体" w:eastAsia="宋体" w:cs="宋体"/>
                <w:b/>
                <w:bCs/>
                <w:color w:val="000000"/>
                <w:sz w:val="21"/>
                <w:szCs w:val="21"/>
                <w:highlight w:val="none"/>
                <w:lang w:eastAsia="zh-CN"/>
              </w:rPr>
              <w:t>的</w:t>
            </w:r>
            <w:r>
              <w:rPr>
                <w:rFonts w:hint="eastAsia" w:ascii="宋体" w:hAnsi="宋体" w:eastAsia="宋体" w:cs="宋体"/>
                <w:b/>
                <w:bCs/>
                <w:color w:val="000000"/>
                <w:sz w:val="21"/>
                <w:szCs w:val="21"/>
                <w:highlight w:val="none"/>
              </w:rPr>
              <w:t>法定代表人亲自签署投标文件的，提供了法定代表人身份证明，且法定代表人在法定代表人身份证明上签</w:t>
            </w:r>
            <w:r>
              <w:rPr>
                <w:rFonts w:hint="eastAsia" w:ascii="宋体" w:hAnsi="宋体" w:eastAsia="宋体" w:cs="宋体"/>
                <w:b/>
                <w:bCs/>
                <w:color w:val="000000"/>
                <w:sz w:val="21"/>
                <w:szCs w:val="21"/>
                <w:highlight w:val="none"/>
                <w:lang w:val="en-US" w:eastAsia="zh-CN"/>
              </w:rPr>
              <w:t>字或使用CA数字证书电子签名</w:t>
            </w:r>
            <w:r>
              <w:rPr>
                <w:rFonts w:hint="eastAsia" w:ascii="宋体" w:hAnsi="宋体" w:eastAsia="宋体" w:cs="宋体"/>
                <w:b/>
                <w:bCs/>
                <w:color w:val="000000"/>
                <w:sz w:val="21"/>
                <w:szCs w:val="21"/>
                <w:highlight w:val="none"/>
              </w:rPr>
              <w:t>。</w:t>
            </w:r>
          </w:p>
          <w:p>
            <w:pPr>
              <w:pStyle w:val="13"/>
              <w:keepNext w:val="0"/>
              <w:keepLines w:val="0"/>
              <w:pageBreakBefore w:val="0"/>
              <w:widowControl/>
              <w:kinsoku/>
              <w:wordWrap/>
              <w:overflowPunct/>
              <w:topLinePunct w:val="0"/>
              <w:autoSpaceDE/>
              <w:autoSpaceDN/>
              <w:bidi w:val="0"/>
              <w:adjustRightInd w:val="0"/>
              <w:snapToGrid w:val="0"/>
              <w:spacing w:before="0" w:beforeLines="50" w:line="312" w:lineRule="auto"/>
              <w:ind w:left="105" w:leftChars="50" w:right="105" w:rightChars="50" w:firstLine="0" w:firstLineChars="0"/>
              <w:textAlignment w:val="baseline"/>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eastAsia="zh-CN"/>
              </w:rPr>
              <w:t>（</w:t>
            </w:r>
            <w:r>
              <w:rPr>
                <w:rFonts w:hint="eastAsia" w:ascii="宋体" w:hAnsi="宋体" w:eastAsia="宋体" w:cs="宋体"/>
                <w:b/>
                <w:bCs/>
                <w:color w:val="000000"/>
                <w:sz w:val="21"/>
                <w:szCs w:val="21"/>
                <w:highlight w:val="none"/>
                <w:lang w:val="en-US" w:eastAsia="zh-CN"/>
              </w:rPr>
              <w:t>6）</w:t>
            </w:r>
            <w:r>
              <w:rPr>
                <w:rFonts w:hint="eastAsia" w:ascii="宋体" w:hAnsi="宋体" w:eastAsia="宋体" w:cs="宋体"/>
                <w:b/>
                <w:bCs/>
                <w:color w:val="000000"/>
                <w:sz w:val="21"/>
                <w:szCs w:val="21"/>
                <w:highlight w:val="none"/>
              </w:rPr>
              <w:t>同一投标人未提交两个以上不同的投标文件，但招标文件要求提交备选投标的除外；</w:t>
            </w:r>
          </w:p>
          <w:p>
            <w:pPr>
              <w:pStyle w:val="13"/>
              <w:keepNext w:val="0"/>
              <w:keepLines w:val="0"/>
              <w:pageBreakBefore w:val="0"/>
              <w:widowControl/>
              <w:kinsoku/>
              <w:wordWrap/>
              <w:overflowPunct/>
              <w:topLinePunct w:val="0"/>
              <w:autoSpaceDE/>
              <w:autoSpaceDN/>
              <w:bidi w:val="0"/>
              <w:adjustRightInd w:val="0"/>
              <w:snapToGrid w:val="0"/>
              <w:spacing w:before="0" w:beforeLines="50" w:line="312" w:lineRule="auto"/>
              <w:ind w:left="105" w:leftChars="50" w:right="105" w:rightChars="50" w:firstLine="0" w:firstLineChars="0"/>
              <w:textAlignment w:val="baseline"/>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val="en-US" w:eastAsia="zh-CN"/>
              </w:rPr>
              <w:t>7</w:t>
            </w:r>
            <w:r>
              <w:rPr>
                <w:rFonts w:hint="eastAsia" w:ascii="宋体" w:hAnsi="宋体" w:eastAsia="宋体" w:cs="宋体"/>
                <w:b/>
                <w:bCs/>
                <w:color w:val="000000"/>
                <w:sz w:val="21"/>
                <w:szCs w:val="21"/>
                <w:highlight w:val="none"/>
              </w:rPr>
              <w:t>）投标文件未出现有关投标报价的内容；</w:t>
            </w:r>
          </w:p>
          <w:p>
            <w:pPr>
              <w:pStyle w:val="13"/>
              <w:keepNext w:val="0"/>
              <w:keepLines w:val="0"/>
              <w:pageBreakBefore w:val="0"/>
              <w:widowControl/>
              <w:kinsoku/>
              <w:wordWrap/>
              <w:overflowPunct/>
              <w:topLinePunct w:val="0"/>
              <w:autoSpaceDE/>
              <w:autoSpaceDN/>
              <w:bidi w:val="0"/>
              <w:adjustRightInd w:val="0"/>
              <w:snapToGrid w:val="0"/>
              <w:spacing w:before="0" w:beforeLines="50" w:line="312" w:lineRule="auto"/>
              <w:ind w:left="105" w:leftChars="50" w:right="105" w:rightChars="50" w:firstLine="0" w:firstLineChars="0"/>
              <w:textAlignment w:val="baseline"/>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val="en-US" w:eastAsia="zh-CN"/>
              </w:rPr>
              <w:t>8</w:t>
            </w:r>
            <w:r>
              <w:rPr>
                <w:rFonts w:hint="eastAsia" w:ascii="宋体" w:hAnsi="宋体" w:eastAsia="宋体" w:cs="宋体"/>
                <w:b/>
                <w:bCs/>
                <w:color w:val="000000"/>
                <w:sz w:val="21"/>
                <w:szCs w:val="21"/>
                <w:highlight w:val="none"/>
              </w:rPr>
              <w:t>）投标文件载明的招标项目完成期限符合招标文件规定。</w:t>
            </w:r>
          </w:p>
          <w:p>
            <w:pPr>
              <w:pStyle w:val="13"/>
              <w:keepNext w:val="0"/>
              <w:keepLines w:val="0"/>
              <w:pageBreakBefore w:val="0"/>
              <w:widowControl/>
              <w:kinsoku/>
              <w:wordWrap/>
              <w:overflowPunct/>
              <w:topLinePunct w:val="0"/>
              <w:autoSpaceDE/>
              <w:autoSpaceDN/>
              <w:bidi w:val="0"/>
              <w:adjustRightInd w:val="0"/>
              <w:snapToGrid w:val="0"/>
              <w:spacing w:before="0" w:beforeLines="50" w:line="312" w:lineRule="auto"/>
              <w:ind w:left="105" w:leftChars="50" w:right="105" w:rightChars="50" w:firstLine="0" w:firstLineChars="0"/>
              <w:textAlignment w:val="baseline"/>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val="en-US" w:eastAsia="zh-CN"/>
              </w:rPr>
              <w:t>9</w:t>
            </w:r>
            <w:r>
              <w:rPr>
                <w:rFonts w:hint="eastAsia" w:ascii="宋体" w:hAnsi="宋体" w:eastAsia="宋体" w:cs="宋体"/>
                <w:b/>
                <w:bCs/>
                <w:color w:val="000000"/>
                <w:sz w:val="21"/>
                <w:szCs w:val="21"/>
                <w:highlight w:val="none"/>
              </w:rPr>
              <w:t>）投标文件对招标文件的实质性要求和条件作出响应。</w:t>
            </w:r>
          </w:p>
          <w:p>
            <w:pPr>
              <w:pStyle w:val="13"/>
              <w:keepNext w:val="0"/>
              <w:keepLines w:val="0"/>
              <w:pageBreakBefore w:val="0"/>
              <w:widowControl/>
              <w:kinsoku/>
              <w:wordWrap/>
              <w:overflowPunct/>
              <w:topLinePunct w:val="0"/>
              <w:autoSpaceDE/>
              <w:autoSpaceDN/>
              <w:bidi w:val="0"/>
              <w:adjustRightInd w:val="0"/>
              <w:snapToGrid w:val="0"/>
              <w:spacing w:before="0" w:beforeLines="50" w:line="312" w:lineRule="auto"/>
              <w:ind w:left="105" w:leftChars="50" w:right="105" w:rightChars="50" w:firstLine="0" w:firstLineChars="0"/>
              <w:textAlignment w:val="baseline"/>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val="en-US" w:eastAsia="zh-CN"/>
              </w:rPr>
              <w:t>10</w:t>
            </w:r>
            <w:r>
              <w:rPr>
                <w:rFonts w:hint="eastAsia" w:ascii="宋体" w:hAnsi="宋体" w:eastAsia="宋体" w:cs="宋体"/>
                <w:b/>
                <w:bCs/>
                <w:color w:val="000000"/>
                <w:sz w:val="21"/>
                <w:szCs w:val="21"/>
                <w:highlight w:val="none"/>
              </w:rPr>
              <w:t>）权利义务符合招标文件规定：</w:t>
            </w:r>
          </w:p>
          <w:p>
            <w:pPr>
              <w:pStyle w:val="13"/>
              <w:keepNext w:val="0"/>
              <w:keepLines w:val="0"/>
              <w:pageBreakBefore w:val="0"/>
              <w:widowControl/>
              <w:kinsoku/>
              <w:wordWrap/>
              <w:overflowPunct/>
              <w:topLinePunct w:val="0"/>
              <w:autoSpaceDE/>
              <w:autoSpaceDN/>
              <w:bidi w:val="0"/>
              <w:adjustRightInd w:val="0"/>
              <w:snapToGrid w:val="0"/>
              <w:spacing w:before="0" w:beforeLines="50" w:line="312" w:lineRule="auto"/>
              <w:ind w:left="105" w:leftChars="50" w:right="105" w:rightChars="50" w:firstLine="0" w:firstLineChars="0"/>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a.投标人应接受招标文件规定的风险划分原则，未提出新的风险划分办法；</w:t>
            </w:r>
          </w:p>
          <w:p>
            <w:pPr>
              <w:pStyle w:val="13"/>
              <w:keepNext w:val="0"/>
              <w:keepLines w:val="0"/>
              <w:pageBreakBefore w:val="0"/>
              <w:widowControl/>
              <w:kinsoku/>
              <w:wordWrap/>
              <w:overflowPunct/>
              <w:topLinePunct w:val="0"/>
              <w:autoSpaceDE/>
              <w:autoSpaceDN/>
              <w:bidi w:val="0"/>
              <w:adjustRightInd w:val="0"/>
              <w:snapToGrid w:val="0"/>
              <w:spacing w:before="0" w:beforeLines="50" w:line="312" w:lineRule="auto"/>
              <w:ind w:left="105" w:leftChars="50" w:right="105" w:rightChars="50" w:firstLine="0" w:firstLineChars="0"/>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b.投标人未增加委托人的责任范围，或减少投标人义务；</w:t>
            </w:r>
          </w:p>
          <w:p>
            <w:pPr>
              <w:pStyle w:val="13"/>
              <w:keepNext w:val="0"/>
              <w:keepLines w:val="0"/>
              <w:pageBreakBefore w:val="0"/>
              <w:widowControl/>
              <w:kinsoku/>
              <w:wordWrap/>
              <w:overflowPunct/>
              <w:topLinePunct w:val="0"/>
              <w:autoSpaceDE/>
              <w:autoSpaceDN/>
              <w:bidi w:val="0"/>
              <w:adjustRightInd w:val="0"/>
              <w:snapToGrid w:val="0"/>
              <w:spacing w:before="0" w:beforeLines="50" w:line="312" w:lineRule="auto"/>
              <w:ind w:left="105" w:leftChars="50" w:right="105" w:rightChars="50" w:firstLine="0" w:firstLineChars="0"/>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c.投标人未提出不同的支付办法；</w:t>
            </w:r>
          </w:p>
          <w:p>
            <w:pPr>
              <w:pStyle w:val="13"/>
              <w:keepNext w:val="0"/>
              <w:keepLines w:val="0"/>
              <w:pageBreakBefore w:val="0"/>
              <w:widowControl/>
              <w:kinsoku/>
              <w:wordWrap/>
              <w:overflowPunct/>
              <w:topLinePunct w:val="0"/>
              <w:autoSpaceDE/>
              <w:autoSpaceDN/>
              <w:bidi w:val="0"/>
              <w:adjustRightInd w:val="0"/>
              <w:snapToGrid w:val="0"/>
              <w:spacing w:before="0" w:beforeLines="50" w:line="312" w:lineRule="auto"/>
              <w:ind w:left="105" w:leftChars="50" w:right="105" w:rightChars="50" w:firstLine="0" w:firstLineChars="0"/>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d.投标人对合同纠纷、事故处理办法未提出异议；</w:t>
            </w:r>
          </w:p>
          <w:p>
            <w:pPr>
              <w:pStyle w:val="13"/>
              <w:keepNext w:val="0"/>
              <w:keepLines w:val="0"/>
              <w:pageBreakBefore w:val="0"/>
              <w:widowControl/>
              <w:kinsoku/>
              <w:wordWrap/>
              <w:overflowPunct/>
              <w:topLinePunct w:val="0"/>
              <w:autoSpaceDE/>
              <w:autoSpaceDN/>
              <w:bidi w:val="0"/>
              <w:adjustRightInd w:val="0"/>
              <w:snapToGrid w:val="0"/>
              <w:spacing w:before="0" w:beforeLines="50" w:line="312" w:lineRule="auto"/>
              <w:ind w:left="105" w:leftChars="50" w:right="105" w:rightChars="50" w:firstLine="0" w:firstLineChars="0"/>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e.投标人在投标活动中无欺诈行为；</w:t>
            </w:r>
          </w:p>
          <w:p>
            <w:pPr>
              <w:pStyle w:val="13"/>
              <w:keepNext w:val="0"/>
              <w:keepLines w:val="0"/>
              <w:pageBreakBefore w:val="0"/>
              <w:widowControl/>
              <w:kinsoku/>
              <w:wordWrap/>
              <w:overflowPunct/>
              <w:topLinePunct w:val="0"/>
              <w:autoSpaceDE/>
              <w:autoSpaceDN/>
              <w:bidi w:val="0"/>
              <w:adjustRightInd w:val="0"/>
              <w:snapToGrid w:val="0"/>
              <w:spacing w:before="0" w:beforeLines="50" w:line="312" w:lineRule="auto"/>
              <w:ind w:left="105" w:leftChars="50" w:right="105" w:rightChars="50" w:firstLine="0" w:firstLineChars="0"/>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f.投标人未对合同条款有重要保留。</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Lines="50" w:beforeAutospacing="0" w:after="0" w:afterAutospacing="0" w:line="312" w:lineRule="auto"/>
              <w:ind w:left="105" w:leftChars="50" w:right="105" w:rightChars="5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（11）投标文件符合招标文件第二章“投标人须知”第3.7.4项规定。</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Lines="50" w:beforeAutospacing="0" w:after="0" w:afterAutospacing="0" w:line="312" w:lineRule="auto"/>
              <w:ind w:left="105" w:leftChars="50" w:right="105" w:rightChars="5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（12）招标文件要求承诺的内容，必须按招标文件要求进行承诺。</w:t>
            </w:r>
          </w:p>
          <w:p>
            <w:pPr>
              <w:pStyle w:val="13"/>
              <w:keepNext w:val="0"/>
              <w:keepLines w:val="0"/>
              <w:pageBreakBefore w:val="0"/>
              <w:widowControl/>
              <w:suppressLineNumbers w:val="0"/>
              <w:kinsoku/>
              <w:wordWrap/>
              <w:overflowPunct/>
              <w:topLinePunct w:val="0"/>
              <w:autoSpaceDE/>
              <w:autoSpaceDN/>
              <w:bidi w:val="0"/>
              <w:adjustRightInd w:val="0"/>
              <w:snapToGrid w:val="0"/>
              <w:spacing w:before="0" w:beforeLines="50" w:beforeAutospacing="0" w:after="0" w:afterAutospacing="0" w:line="312" w:lineRule="auto"/>
              <w:ind w:left="105" w:leftChars="50" w:right="105" w:rightChars="5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（13）投标文件未附有招标人不能接受的条件。</w:t>
            </w:r>
          </w:p>
          <w:p>
            <w:pPr>
              <w:keepNext w:val="0"/>
              <w:keepLines w:val="0"/>
              <w:pageBreakBefore w:val="0"/>
              <w:kinsoku/>
              <w:wordWrap/>
              <w:overflowPunct/>
              <w:topLinePunct w:val="0"/>
              <w:autoSpaceDE/>
              <w:autoSpaceDN/>
              <w:bidi w:val="0"/>
              <w:adjustRightInd w:val="0"/>
              <w:snapToGrid w:val="0"/>
              <w:spacing w:before="0" w:beforeLines="50" w:line="312" w:lineRule="auto"/>
              <w:ind w:left="105" w:leftChars="50" w:right="105" w:rightChars="50" w:firstLine="0" w:firstLineChars="0"/>
              <w:textAlignment w:val="baseline"/>
              <w:rPr>
                <w:rFonts w:hint="eastAsia" w:ascii="宋体" w:hAnsi="宋体" w:eastAsia="宋体" w:cs="宋体"/>
                <w:b/>
                <w:bCs/>
                <w:color w:val="000000"/>
                <w:sz w:val="21"/>
                <w:szCs w:val="21"/>
                <w:highlight w:val="none"/>
              </w:rPr>
            </w:pPr>
          </w:p>
          <w:p>
            <w:pPr>
              <w:keepNext w:val="0"/>
              <w:keepLines w:val="0"/>
              <w:pageBreakBefore w:val="0"/>
              <w:kinsoku/>
              <w:wordWrap/>
              <w:overflowPunct/>
              <w:topLinePunct w:val="0"/>
              <w:autoSpaceDE/>
              <w:autoSpaceDN/>
              <w:bidi w:val="0"/>
              <w:adjustRightInd w:val="0"/>
              <w:snapToGrid w:val="0"/>
              <w:spacing w:before="0" w:beforeLines="50" w:line="312" w:lineRule="auto"/>
              <w:ind w:left="105" w:leftChars="50" w:right="105" w:rightChars="50" w:firstLine="0" w:firstLineChars="0"/>
              <w:textAlignment w:val="baseline"/>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rPr>
              <w:t>第二个信封（报价文件）评审标准</w:t>
            </w:r>
            <w:r>
              <w:rPr>
                <w:rFonts w:hint="eastAsia" w:ascii="宋体" w:hAnsi="宋体" w:eastAsia="宋体" w:cs="宋体"/>
                <w:b/>
                <w:bCs/>
                <w:color w:val="000000"/>
                <w:sz w:val="21"/>
                <w:szCs w:val="21"/>
                <w:highlight w:val="none"/>
                <w:lang w:eastAsia="zh-CN"/>
              </w:rPr>
              <w:t>：</w:t>
            </w:r>
          </w:p>
          <w:p>
            <w:pPr>
              <w:keepNext w:val="0"/>
              <w:keepLines w:val="0"/>
              <w:pageBreakBefore w:val="0"/>
              <w:kinsoku/>
              <w:wordWrap/>
              <w:overflowPunct/>
              <w:topLinePunct w:val="0"/>
              <w:autoSpaceDE/>
              <w:autoSpaceDN/>
              <w:bidi w:val="0"/>
              <w:adjustRightInd w:val="0"/>
              <w:snapToGrid w:val="0"/>
              <w:spacing w:before="0" w:beforeLines="50" w:line="312" w:lineRule="auto"/>
              <w:ind w:left="105" w:leftChars="50" w:right="105" w:rightChars="50" w:firstLine="0" w:firstLineChars="0"/>
              <w:textAlignment w:val="baseline"/>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（1）投标文件按招标文件规定的格式、内容填写，字迹清晰可辨，内容齐全完整；</w:t>
            </w:r>
          </w:p>
          <w:p>
            <w:pPr>
              <w:keepNext w:val="0"/>
              <w:keepLines w:val="0"/>
              <w:pageBreakBefore w:val="0"/>
              <w:kinsoku/>
              <w:wordWrap/>
              <w:overflowPunct/>
              <w:topLinePunct w:val="0"/>
              <w:autoSpaceDE/>
              <w:autoSpaceDN/>
              <w:bidi w:val="0"/>
              <w:adjustRightInd w:val="0"/>
              <w:snapToGrid w:val="0"/>
              <w:spacing w:before="0" w:beforeLines="50" w:line="312" w:lineRule="auto"/>
              <w:ind w:left="105" w:leftChars="50" w:right="105" w:rightChars="50" w:firstLine="0" w:firstLineChars="0"/>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a.投标函按招标文件规定填报了项目名称、</w:t>
            </w:r>
            <w:r>
              <w:rPr>
                <w:rFonts w:hint="eastAsia" w:ascii="宋体" w:hAnsi="宋体" w:eastAsia="宋体" w:cs="宋体"/>
                <w:color w:val="000000"/>
                <w:sz w:val="21"/>
                <w:szCs w:val="21"/>
                <w:highlight w:val="none"/>
                <w:lang w:val="en-US" w:eastAsia="zh-CN"/>
              </w:rPr>
              <w:t>标段号、</w:t>
            </w:r>
            <w:r>
              <w:rPr>
                <w:rFonts w:hint="eastAsia" w:ascii="宋体" w:hAnsi="宋体" w:eastAsia="宋体" w:cs="宋体"/>
                <w:color w:val="000000"/>
                <w:sz w:val="21"/>
                <w:szCs w:val="21"/>
                <w:highlight w:val="none"/>
              </w:rPr>
              <w:t>投标价（包括大写金额和小写金额）；</w:t>
            </w:r>
          </w:p>
          <w:p>
            <w:pPr>
              <w:keepNext w:val="0"/>
              <w:keepLines w:val="0"/>
              <w:pageBreakBefore w:val="0"/>
              <w:kinsoku/>
              <w:wordWrap/>
              <w:overflowPunct/>
              <w:topLinePunct w:val="0"/>
              <w:autoSpaceDE/>
              <w:autoSpaceDN/>
              <w:bidi w:val="0"/>
              <w:adjustRightInd w:val="0"/>
              <w:snapToGrid w:val="0"/>
              <w:spacing w:before="0" w:beforeLines="50" w:line="312" w:lineRule="auto"/>
              <w:ind w:left="105" w:leftChars="50" w:right="105" w:rightChars="50" w:firstLine="0" w:firstLineChars="0"/>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b.已标价报价清单说明文字与招标文件规定一致，未进行实质性修改和删减；</w:t>
            </w:r>
          </w:p>
          <w:p>
            <w:pPr>
              <w:keepNext w:val="0"/>
              <w:keepLines w:val="0"/>
              <w:pageBreakBefore w:val="0"/>
              <w:kinsoku/>
              <w:wordWrap/>
              <w:overflowPunct/>
              <w:topLinePunct w:val="0"/>
              <w:autoSpaceDE/>
              <w:autoSpaceDN/>
              <w:bidi w:val="0"/>
              <w:adjustRightInd w:val="0"/>
              <w:snapToGrid w:val="0"/>
              <w:spacing w:before="0" w:beforeLines="50" w:line="312" w:lineRule="auto"/>
              <w:ind w:left="105" w:leftChars="50" w:right="105" w:rightChars="50" w:firstLine="0" w:firstLineChars="0"/>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c.投标文件组成齐全完整，内容均按规定填写</w:t>
            </w:r>
            <w:r>
              <w:rPr>
                <w:rFonts w:hint="eastAsia" w:ascii="宋体" w:hAnsi="宋体" w:eastAsia="宋体" w:cs="宋体"/>
                <w:color w:val="000000"/>
                <w:sz w:val="21"/>
                <w:szCs w:val="21"/>
                <w:highlight w:val="none"/>
                <w:lang w:val="en-US" w:eastAsia="zh-CN"/>
              </w:rPr>
              <w:t>或附相关资料</w:t>
            </w:r>
            <w:r>
              <w:rPr>
                <w:rFonts w:hint="eastAsia" w:ascii="宋体" w:hAnsi="宋体" w:eastAsia="宋体" w:cs="宋体"/>
                <w:color w:val="000000"/>
                <w:sz w:val="21"/>
                <w:szCs w:val="21"/>
                <w:highlight w:val="none"/>
              </w:rPr>
              <w:t>。</w:t>
            </w:r>
          </w:p>
          <w:p>
            <w:pPr>
              <w:keepNext w:val="0"/>
              <w:keepLines w:val="0"/>
              <w:pageBreakBefore w:val="0"/>
              <w:kinsoku/>
              <w:wordWrap/>
              <w:overflowPunct/>
              <w:topLinePunct w:val="0"/>
              <w:autoSpaceDE/>
              <w:autoSpaceDN/>
              <w:bidi w:val="0"/>
              <w:adjustRightInd w:val="0"/>
              <w:snapToGrid w:val="0"/>
              <w:spacing w:before="0" w:beforeLines="50" w:line="312" w:lineRule="auto"/>
              <w:ind w:left="105" w:leftChars="50" w:right="105" w:rightChars="50" w:firstLine="0" w:firstLineChars="0"/>
              <w:textAlignment w:val="baseline"/>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（2）投标文件上法定代表人或其委托代理人的签字</w:t>
            </w:r>
            <w:r>
              <w:rPr>
                <w:rFonts w:hint="eastAsia" w:ascii="宋体" w:hAnsi="宋体" w:eastAsia="宋体" w:cs="宋体"/>
                <w:b/>
                <w:bCs/>
                <w:color w:val="000000"/>
                <w:sz w:val="21"/>
                <w:szCs w:val="21"/>
                <w:highlight w:val="none"/>
                <w:lang w:eastAsia="zh-CN"/>
              </w:rPr>
              <w:t>（</w:t>
            </w:r>
            <w:r>
              <w:rPr>
                <w:rFonts w:hint="eastAsia" w:ascii="宋体" w:hAnsi="宋体" w:eastAsia="宋体" w:cs="宋体"/>
                <w:b/>
                <w:bCs/>
                <w:color w:val="000000"/>
                <w:sz w:val="21"/>
                <w:szCs w:val="21"/>
                <w:highlight w:val="none"/>
                <w:lang w:val="en-US" w:eastAsia="zh-CN"/>
              </w:rPr>
              <w:t>或使用CA数字证书电子签名</w:t>
            </w:r>
            <w:r>
              <w:rPr>
                <w:rFonts w:hint="eastAsia" w:ascii="宋体" w:hAnsi="宋体" w:eastAsia="宋体" w:cs="宋体"/>
                <w:b/>
                <w:bCs/>
                <w:color w:val="000000"/>
                <w:sz w:val="21"/>
                <w:szCs w:val="21"/>
                <w:highlight w:val="none"/>
                <w:lang w:eastAsia="zh-CN"/>
              </w:rPr>
              <w:t>）</w:t>
            </w:r>
            <w:r>
              <w:rPr>
                <w:rFonts w:hint="eastAsia" w:ascii="宋体" w:hAnsi="宋体" w:eastAsia="宋体" w:cs="宋体"/>
                <w:b/>
                <w:bCs/>
                <w:color w:val="000000"/>
                <w:sz w:val="21"/>
                <w:szCs w:val="21"/>
                <w:highlight w:val="none"/>
              </w:rPr>
              <w:t>、投标人的单位章</w:t>
            </w:r>
            <w:r>
              <w:rPr>
                <w:rFonts w:hint="eastAsia" w:ascii="宋体" w:hAnsi="宋体" w:eastAsia="宋体" w:cs="宋体"/>
                <w:b/>
                <w:bCs/>
                <w:color w:val="000000"/>
                <w:sz w:val="21"/>
                <w:szCs w:val="21"/>
                <w:highlight w:val="none"/>
                <w:lang w:eastAsia="zh-CN"/>
              </w:rPr>
              <w:t>（</w:t>
            </w:r>
            <w:r>
              <w:rPr>
                <w:rFonts w:hint="eastAsia" w:ascii="宋体" w:hAnsi="宋体" w:eastAsia="宋体" w:cs="宋体"/>
                <w:b/>
                <w:bCs/>
                <w:color w:val="000000"/>
                <w:sz w:val="21"/>
                <w:szCs w:val="21"/>
                <w:highlight w:val="none"/>
                <w:lang w:val="en-US" w:eastAsia="zh-CN"/>
              </w:rPr>
              <w:t>或使用CA数字证书盖单位电子印章</w:t>
            </w:r>
            <w:r>
              <w:rPr>
                <w:rFonts w:hint="eastAsia" w:ascii="宋体" w:hAnsi="宋体" w:eastAsia="宋体" w:cs="宋体"/>
                <w:b/>
                <w:bCs/>
                <w:color w:val="000000"/>
                <w:sz w:val="21"/>
                <w:szCs w:val="21"/>
                <w:highlight w:val="none"/>
                <w:lang w:eastAsia="zh-CN"/>
              </w:rPr>
              <w:t>）</w:t>
            </w:r>
            <w:r>
              <w:rPr>
                <w:rFonts w:hint="eastAsia" w:ascii="宋体" w:hAnsi="宋体" w:eastAsia="宋体" w:cs="宋体"/>
                <w:b/>
                <w:bCs/>
                <w:color w:val="000000"/>
                <w:sz w:val="21"/>
                <w:szCs w:val="21"/>
                <w:highlight w:val="none"/>
              </w:rPr>
              <w:t>盖章齐全，符合招标文件规定。</w:t>
            </w:r>
          </w:p>
          <w:p>
            <w:pPr>
              <w:keepNext w:val="0"/>
              <w:keepLines w:val="0"/>
              <w:pageBreakBefore w:val="0"/>
              <w:kinsoku/>
              <w:wordWrap/>
              <w:overflowPunct/>
              <w:topLinePunct w:val="0"/>
              <w:autoSpaceDE/>
              <w:autoSpaceDN/>
              <w:bidi w:val="0"/>
              <w:adjustRightInd w:val="0"/>
              <w:snapToGrid w:val="0"/>
              <w:spacing w:before="0" w:beforeLines="50" w:line="312" w:lineRule="auto"/>
              <w:ind w:left="105" w:leftChars="50" w:right="105" w:rightChars="50" w:firstLine="0" w:firstLineChars="0"/>
              <w:textAlignment w:val="baseline"/>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（3）在报价函上填写了投标总价（包括大写金额和小写金额）。投标总价和</w:t>
            </w:r>
            <w:r>
              <w:rPr>
                <w:rFonts w:hint="eastAsia" w:ascii="宋体" w:hAnsi="宋体" w:eastAsia="宋体" w:cs="宋体"/>
                <w:b/>
                <w:bCs/>
                <w:color w:val="000000"/>
                <w:sz w:val="21"/>
                <w:szCs w:val="21"/>
                <w:highlight w:val="none"/>
                <w:lang w:val="en-US" w:eastAsia="zh-CN"/>
              </w:rPr>
              <w:t>单价报</w:t>
            </w:r>
            <w:r>
              <w:rPr>
                <w:rFonts w:hint="eastAsia" w:ascii="宋体" w:hAnsi="宋体" w:eastAsia="宋体" w:cs="宋体"/>
                <w:b/>
                <w:bCs/>
                <w:color w:val="000000"/>
                <w:sz w:val="21"/>
                <w:szCs w:val="21"/>
                <w:highlight w:val="none"/>
              </w:rPr>
              <w:t>价</w:t>
            </w:r>
            <w:r>
              <w:rPr>
                <w:rFonts w:hint="eastAsia" w:ascii="宋体" w:hAnsi="宋体" w:eastAsia="宋体" w:cs="宋体"/>
                <w:b/>
                <w:bCs/>
                <w:color w:val="000000"/>
                <w:sz w:val="21"/>
                <w:szCs w:val="21"/>
                <w:highlight w:val="none"/>
                <w:lang w:eastAsia="zh-CN"/>
              </w:rPr>
              <w:t>（</w:t>
            </w:r>
            <w:r>
              <w:rPr>
                <w:rFonts w:hint="eastAsia" w:ascii="宋体" w:hAnsi="宋体" w:eastAsia="宋体" w:cs="宋体"/>
                <w:b/>
                <w:bCs/>
                <w:color w:val="000000"/>
                <w:sz w:val="21"/>
                <w:szCs w:val="21"/>
                <w:highlight w:val="none"/>
                <w:lang w:val="en-US" w:eastAsia="zh-CN"/>
              </w:rPr>
              <w:t>如有</w:t>
            </w:r>
            <w:r>
              <w:rPr>
                <w:rFonts w:hint="eastAsia" w:ascii="宋体" w:hAnsi="宋体" w:eastAsia="宋体" w:cs="宋体"/>
                <w:b/>
                <w:bCs/>
                <w:color w:val="000000"/>
                <w:sz w:val="21"/>
                <w:szCs w:val="21"/>
                <w:highlight w:val="none"/>
                <w:lang w:eastAsia="zh-CN"/>
              </w:rPr>
              <w:t>）</w:t>
            </w:r>
            <w:r>
              <w:rPr>
                <w:rFonts w:hint="eastAsia" w:ascii="宋体" w:hAnsi="宋体" w:eastAsia="宋体" w:cs="宋体"/>
                <w:b/>
                <w:bCs/>
                <w:color w:val="000000"/>
                <w:sz w:val="21"/>
                <w:szCs w:val="21"/>
                <w:highlight w:val="none"/>
              </w:rPr>
              <w:t>不高于招标人公布的最高投标限价和</w:t>
            </w:r>
            <w:r>
              <w:rPr>
                <w:rFonts w:hint="eastAsia" w:ascii="宋体" w:hAnsi="宋体" w:eastAsia="宋体" w:cs="宋体"/>
                <w:b/>
                <w:bCs/>
                <w:color w:val="000000"/>
                <w:sz w:val="21"/>
                <w:szCs w:val="21"/>
                <w:highlight w:val="none"/>
                <w:lang w:val="en-US" w:eastAsia="zh-CN"/>
              </w:rPr>
              <w:t>单价</w:t>
            </w:r>
            <w:r>
              <w:rPr>
                <w:rFonts w:hint="eastAsia" w:ascii="宋体" w:hAnsi="宋体" w:eastAsia="宋体" w:cs="宋体"/>
                <w:b/>
                <w:bCs/>
                <w:color w:val="000000"/>
                <w:sz w:val="21"/>
                <w:szCs w:val="21"/>
                <w:highlight w:val="none"/>
              </w:rPr>
              <w:t>限价</w:t>
            </w:r>
            <w:r>
              <w:rPr>
                <w:rFonts w:hint="eastAsia" w:ascii="宋体" w:hAnsi="宋体" w:eastAsia="宋体" w:cs="宋体"/>
                <w:b/>
                <w:bCs/>
                <w:color w:val="000000"/>
                <w:sz w:val="21"/>
                <w:szCs w:val="21"/>
                <w:highlight w:val="none"/>
                <w:lang w:eastAsia="zh-CN"/>
              </w:rPr>
              <w:t>（</w:t>
            </w:r>
            <w:r>
              <w:rPr>
                <w:rFonts w:hint="eastAsia" w:ascii="宋体" w:hAnsi="宋体" w:eastAsia="宋体" w:cs="宋体"/>
                <w:b/>
                <w:bCs/>
                <w:color w:val="000000"/>
                <w:sz w:val="21"/>
                <w:szCs w:val="21"/>
                <w:highlight w:val="none"/>
                <w:lang w:val="en-US" w:eastAsia="zh-CN"/>
              </w:rPr>
              <w:t>如有</w:t>
            </w:r>
            <w:r>
              <w:rPr>
                <w:rFonts w:hint="eastAsia" w:ascii="宋体" w:hAnsi="宋体" w:eastAsia="宋体" w:cs="宋体"/>
                <w:b/>
                <w:bCs/>
                <w:color w:val="000000"/>
                <w:sz w:val="21"/>
                <w:szCs w:val="21"/>
                <w:highlight w:val="none"/>
                <w:lang w:eastAsia="zh-CN"/>
              </w:rPr>
              <w:t>）</w:t>
            </w:r>
            <w:r>
              <w:rPr>
                <w:rFonts w:hint="eastAsia" w:ascii="宋体" w:hAnsi="宋体" w:eastAsia="宋体" w:cs="宋体"/>
                <w:b/>
                <w:bCs/>
                <w:color w:val="000000"/>
                <w:sz w:val="21"/>
                <w:szCs w:val="21"/>
                <w:highlight w:val="none"/>
              </w:rPr>
              <w:t>，且报价唯一；</w:t>
            </w:r>
          </w:p>
          <w:p>
            <w:pPr>
              <w:keepNext w:val="0"/>
              <w:keepLines w:val="0"/>
              <w:pageBreakBefore w:val="0"/>
              <w:kinsoku/>
              <w:wordWrap/>
              <w:overflowPunct/>
              <w:topLinePunct w:val="0"/>
              <w:autoSpaceDE/>
              <w:autoSpaceDN/>
              <w:bidi w:val="0"/>
              <w:adjustRightInd w:val="0"/>
              <w:snapToGrid w:val="0"/>
              <w:spacing w:before="0" w:beforeLines="50" w:line="312" w:lineRule="auto"/>
              <w:ind w:left="105" w:leftChars="50" w:right="105" w:rightChars="50" w:firstLine="0" w:firstLineChars="0"/>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（4）投标报价的大写金额能够确定具体数值。</w:t>
            </w:r>
          </w:p>
          <w:p>
            <w:pPr>
              <w:keepNext w:val="0"/>
              <w:keepLines w:val="0"/>
              <w:pageBreakBefore w:val="0"/>
              <w:kinsoku/>
              <w:wordWrap/>
              <w:overflowPunct/>
              <w:topLinePunct w:val="0"/>
              <w:autoSpaceDE/>
              <w:autoSpaceDN/>
              <w:bidi w:val="0"/>
              <w:adjustRightInd w:val="0"/>
              <w:snapToGrid w:val="0"/>
              <w:spacing w:before="0" w:beforeLines="50" w:line="312" w:lineRule="auto"/>
              <w:ind w:left="105" w:leftChars="50" w:right="105" w:rightChars="50" w:firstLine="0" w:firstLineChars="0"/>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（5）同一投标人未提交两个以上不同的投标报价，但招标文件要求提交备选投标的除外。</w:t>
            </w:r>
          </w:p>
          <w:p>
            <w:pPr>
              <w:keepNext w:val="0"/>
              <w:keepLines w:val="0"/>
              <w:pageBreakBefore w:val="0"/>
              <w:kinsoku/>
              <w:wordWrap/>
              <w:overflowPunct/>
              <w:topLinePunct w:val="0"/>
              <w:autoSpaceDE/>
              <w:autoSpaceDN/>
              <w:bidi w:val="0"/>
              <w:adjustRightInd w:val="0"/>
              <w:snapToGrid w:val="0"/>
              <w:spacing w:before="0" w:beforeLines="50" w:line="312" w:lineRule="auto"/>
              <w:ind w:left="105" w:leftChars="50" w:right="105" w:rightChars="50" w:firstLine="0" w:firstLineChars="0"/>
              <w:textAlignment w:val="baseline"/>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t>（6）投标文件符合招标文件第二章“投标人须知”第3.7.4项规定。</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jc w:val="center"/>
        </w:trPr>
        <w:tc>
          <w:tcPr>
            <w:tcW w:w="87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0" w:beforeLines="50" w:line="312" w:lineRule="auto"/>
              <w:ind w:left="105" w:leftChars="50" w:right="105" w:rightChars="5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2.1.2</w:t>
            </w:r>
          </w:p>
        </w:tc>
        <w:tc>
          <w:tcPr>
            <w:tcW w:w="963"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0" w:beforeLines="50" w:line="312" w:lineRule="auto"/>
              <w:ind w:left="105" w:leftChars="50" w:right="105" w:rightChars="50" w:firstLine="0" w:firstLineChars="0"/>
              <w:contextualSpacing/>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资格评审标准</w:t>
            </w:r>
          </w:p>
        </w:tc>
        <w:tc>
          <w:tcPr>
            <w:tcW w:w="83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50" w:line="312" w:lineRule="auto"/>
              <w:ind w:left="105" w:leftChars="50" w:right="105" w:rightChars="50" w:firstLine="0" w:firstLineChars="0"/>
              <w:textAlignment w:val="auto"/>
              <w:rPr>
                <w:rFonts w:hint="eastAsia" w:ascii="宋体" w:hAnsi="宋体" w:eastAsia="宋体" w:cs="宋体"/>
                <w:b/>
                <w:bCs/>
                <w:color w:val="000000"/>
                <w:sz w:val="21"/>
                <w:szCs w:val="21"/>
                <w:highlight w:val="none"/>
              </w:rPr>
            </w:pPr>
            <w:r>
              <w:rPr>
                <w:rFonts w:hint="eastAsia" w:ascii="宋体" w:hAnsi="宋体" w:eastAsia="宋体" w:cs="宋体"/>
                <w:color w:val="000000"/>
                <w:sz w:val="21"/>
                <w:szCs w:val="21"/>
                <w:highlight w:val="none"/>
              </w:rPr>
              <w:t>（1）投标人具备有效的营业执照</w:t>
            </w:r>
            <w:r>
              <w:rPr>
                <w:rFonts w:hint="eastAsia" w:ascii="宋体" w:hAnsi="宋体" w:eastAsia="宋体" w:cs="宋体"/>
                <w:color w:val="000000"/>
                <w:sz w:val="21"/>
                <w:szCs w:val="21"/>
                <w:highlight w:val="none"/>
                <w:lang w:eastAsia="zh-CN"/>
              </w:rPr>
              <w:t>（或有效的事业单位法人证书）、</w:t>
            </w:r>
            <w:r>
              <w:rPr>
                <w:rFonts w:hint="eastAsia" w:ascii="宋体" w:hAnsi="宋体" w:eastAsia="宋体" w:cs="宋体"/>
                <w:color w:val="000000"/>
                <w:sz w:val="21"/>
                <w:szCs w:val="21"/>
                <w:highlight w:val="none"/>
              </w:rPr>
              <w:t>基本账户开户许可证</w:t>
            </w:r>
            <w:r>
              <w:rPr>
                <w:rFonts w:hint="eastAsia" w:ascii="宋体" w:hAnsi="宋体" w:eastAsia="宋体" w:cs="宋体"/>
                <w:color w:val="000000"/>
                <w:sz w:val="21"/>
                <w:szCs w:val="21"/>
                <w:highlight w:val="none"/>
                <w:lang w:eastAsia="zh-CN"/>
              </w:rPr>
              <w:t>（或</w:t>
            </w:r>
            <w:r>
              <w:rPr>
                <w:rFonts w:hint="eastAsia" w:ascii="宋体" w:hAnsi="宋体" w:eastAsia="宋体" w:cs="宋体"/>
                <w:color w:val="000000"/>
                <w:sz w:val="21"/>
                <w:szCs w:val="21"/>
                <w:highlight w:val="none"/>
              </w:rPr>
              <w:t>基本存款帐户信息</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w:t>
            </w:r>
          </w:p>
          <w:p>
            <w:pPr>
              <w:pStyle w:val="13"/>
              <w:keepNext w:val="0"/>
              <w:keepLines w:val="0"/>
              <w:pageBreakBefore w:val="0"/>
              <w:widowControl/>
              <w:kinsoku/>
              <w:wordWrap/>
              <w:overflowPunct/>
              <w:topLinePunct w:val="0"/>
              <w:autoSpaceDE/>
              <w:autoSpaceDN/>
              <w:bidi w:val="0"/>
              <w:adjustRightInd w:val="0"/>
              <w:snapToGrid w:val="0"/>
              <w:spacing w:before="0" w:beforeLines="50" w:line="312" w:lineRule="auto"/>
              <w:ind w:left="105" w:leftChars="50" w:right="105" w:rightChars="50" w:firstLine="0" w:firstLineChars="0"/>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）投标人的资质等级符合招标文件规定；</w:t>
            </w:r>
          </w:p>
          <w:p>
            <w:pPr>
              <w:pStyle w:val="13"/>
              <w:keepNext w:val="0"/>
              <w:keepLines w:val="0"/>
              <w:pageBreakBefore w:val="0"/>
              <w:widowControl/>
              <w:kinsoku/>
              <w:wordWrap/>
              <w:overflowPunct/>
              <w:topLinePunct w:val="0"/>
              <w:autoSpaceDE/>
              <w:autoSpaceDN/>
              <w:bidi w:val="0"/>
              <w:adjustRightInd w:val="0"/>
              <w:snapToGrid w:val="0"/>
              <w:spacing w:before="0" w:beforeLines="50" w:line="312" w:lineRule="auto"/>
              <w:ind w:left="105" w:leftChars="50" w:right="105" w:rightChars="50" w:firstLine="0" w:firstLineChars="0"/>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）投标人的信誉符合招标文件规定；</w:t>
            </w:r>
          </w:p>
          <w:p>
            <w:pPr>
              <w:pStyle w:val="13"/>
              <w:keepNext w:val="0"/>
              <w:keepLines w:val="0"/>
              <w:pageBreakBefore w:val="0"/>
              <w:widowControl/>
              <w:kinsoku/>
              <w:wordWrap/>
              <w:overflowPunct/>
              <w:topLinePunct w:val="0"/>
              <w:autoSpaceDE/>
              <w:autoSpaceDN/>
              <w:bidi w:val="0"/>
              <w:adjustRightInd w:val="0"/>
              <w:snapToGrid w:val="0"/>
              <w:spacing w:before="0" w:beforeLines="50" w:line="312" w:lineRule="auto"/>
              <w:ind w:left="105" w:leftChars="50" w:right="105" w:rightChars="50" w:firstLine="0" w:firstLineChars="0"/>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）投标人的主要人员资格、在岗情况符合招标文件规定；</w:t>
            </w:r>
          </w:p>
          <w:p>
            <w:pPr>
              <w:pStyle w:val="13"/>
              <w:keepNext w:val="0"/>
              <w:keepLines w:val="0"/>
              <w:pageBreakBefore w:val="0"/>
              <w:widowControl/>
              <w:kinsoku/>
              <w:wordWrap/>
              <w:overflowPunct/>
              <w:topLinePunct w:val="0"/>
              <w:autoSpaceDE/>
              <w:autoSpaceDN/>
              <w:bidi w:val="0"/>
              <w:adjustRightInd w:val="0"/>
              <w:snapToGrid w:val="0"/>
              <w:spacing w:before="0" w:beforeLines="50" w:line="312" w:lineRule="auto"/>
              <w:ind w:left="105" w:leftChars="50" w:right="105" w:rightChars="50" w:firstLine="0" w:firstLineChars="0"/>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）投标人的其他要求符合招标文件的规定；</w:t>
            </w:r>
          </w:p>
          <w:p>
            <w:pPr>
              <w:pStyle w:val="13"/>
              <w:keepNext w:val="0"/>
              <w:keepLines w:val="0"/>
              <w:pageBreakBefore w:val="0"/>
              <w:widowControl/>
              <w:kinsoku/>
              <w:wordWrap/>
              <w:overflowPunct/>
              <w:topLinePunct w:val="0"/>
              <w:autoSpaceDE/>
              <w:autoSpaceDN/>
              <w:bidi w:val="0"/>
              <w:adjustRightInd w:val="0"/>
              <w:snapToGrid w:val="0"/>
              <w:spacing w:before="0" w:beforeLines="50" w:line="312" w:lineRule="auto"/>
              <w:ind w:left="105" w:leftChars="50" w:right="105" w:rightChars="50" w:firstLine="0" w:firstLineChars="0"/>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）投标人不存在第二章“投标人须知”第1.4.3项或第1.4.4项规定的任何一种情形</w:t>
            </w:r>
            <w:r>
              <w:rPr>
                <w:rFonts w:hint="eastAsia" w:ascii="宋体" w:hAnsi="宋体" w:eastAsia="宋体" w:cs="宋体"/>
                <w:color w:val="000000"/>
                <w:sz w:val="21"/>
                <w:szCs w:val="21"/>
                <w:highlight w:val="none"/>
                <w:lang w:eastAsia="zh-CN"/>
              </w:rPr>
              <w:t>。</w:t>
            </w:r>
          </w:p>
        </w:tc>
      </w:tr>
    </w:tbl>
    <w:p>
      <w:pPr>
        <w:jc w:val="righ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br w:type="page"/>
      </w:r>
      <w:r>
        <w:rPr>
          <w:rFonts w:hint="eastAsia" w:ascii="宋体" w:hAnsi="宋体" w:eastAsia="宋体" w:cs="宋体"/>
          <w:color w:val="000000"/>
          <w:szCs w:val="21"/>
          <w:highlight w:val="none"/>
        </w:rPr>
        <w:t>续上表</w:t>
      </w:r>
    </w:p>
    <w:tbl>
      <w:tblPr>
        <w:tblStyle w:val="7"/>
        <w:tblW w:w="9837"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
        <w:gridCol w:w="1776"/>
        <w:gridCol w:w="7183"/>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878" w:type="dxa"/>
            <w:tcBorders>
              <w:tl2br w:val="nil"/>
              <w:tr2bl w:val="nil"/>
            </w:tcBorders>
            <w:shd w:val="clear" w:color="auto" w:fill="EBF1DE"/>
            <w:noWrap w:val="0"/>
            <w:vAlign w:val="center"/>
          </w:tcPr>
          <w:p>
            <w:pPr>
              <w:keepNext w:val="0"/>
              <w:keepLines w:val="0"/>
              <w:pageBreakBefore w:val="0"/>
              <w:widowControl w:val="0"/>
              <w:kinsoku/>
              <w:wordWrap/>
              <w:overflowPunct/>
              <w:topLinePunct w:val="0"/>
              <w:autoSpaceDE/>
              <w:autoSpaceDN/>
              <w:bidi w:val="0"/>
              <w:spacing w:line="240" w:lineRule="auto"/>
              <w:ind w:left="0" w:leftChars="0" w:right="105" w:rightChars="50" w:firstLine="0" w:firstLineChars="0"/>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条款号</w:t>
            </w:r>
          </w:p>
        </w:tc>
        <w:tc>
          <w:tcPr>
            <w:tcW w:w="1776" w:type="dxa"/>
            <w:tcBorders>
              <w:tl2br w:val="nil"/>
              <w:tr2bl w:val="nil"/>
            </w:tcBorders>
            <w:shd w:val="clear" w:color="auto" w:fill="EBF1DE"/>
            <w:noWrap w:val="0"/>
            <w:vAlign w:val="center"/>
          </w:tcPr>
          <w:p>
            <w:pPr>
              <w:keepNext w:val="0"/>
              <w:keepLines w:val="0"/>
              <w:pageBreakBefore w:val="0"/>
              <w:widowControl w:val="0"/>
              <w:kinsoku/>
              <w:wordWrap/>
              <w:overflowPunct/>
              <w:topLinePunct w:val="0"/>
              <w:autoSpaceDE/>
              <w:autoSpaceDN/>
              <w:bidi w:val="0"/>
              <w:spacing w:line="240" w:lineRule="auto"/>
              <w:ind w:right="105" w:rightChars="50"/>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条款内容</w:t>
            </w:r>
          </w:p>
        </w:tc>
        <w:tc>
          <w:tcPr>
            <w:tcW w:w="7183" w:type="dxa"/>
            <w:tcBorders>
              <w:tl2br w:val="nil"/>
              <w:tr2bl w:val="nil"/>
            </w:tcBorders>
            <w:shd w:val="clear" w:color="auto" w:fill="EBF1DE"/>
            <w:noWrap w:val="0"/>
            <w:vAlign w:val="center"/>
          </w:tcPr>
          <w:p>
            <w:pPr>
              <w:keepNext w:val="0"/>
              <w:keepLines w:val="0"/>
              <w:pageBreakBefore w:val="0"/>
              <w:widowControl w:val="0"/>
              <w:kinsoku/>
              <w:wordWrap/>
              <w:overflowPunct/>
              <w:topLinePunct w:val="0"/>
              <w:autoSpaceDE/>
              <w:autoSpaceDN/>
              <w:bidi w:val="0"/>
              <w:spacing w:line="240" w:lineRule="auto"/>
              <w:ind w:left="0" w:leftChars="0" w:right="105" w:rightChars="50" w:firstLine="0" w:firstLineChars="0"/>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编 列 内 容</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031" w:hRule="atLeast"/>
          <w:jc w:val="center"/>
        </w:trPr>
        <w:tc>
          <w:tcPr>
            <w:tcW w:w="8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4" w:lineRule="auto"/>
              <w:ind w:left="0" w:leftChars="0" w:right="105" w:rightChars="50" w:firstLine="0" w:firstLineChars="0"/>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2.2.1</w:t>
            </w:r>
          </w:p>
        </w:tc>
        <w:tc>
          <w:tcPr>
            <w:tcW w:w="17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4" w:lineRule="auto"/>
              <w:ind w:left="0" w:leftChars="0" w:right="105" w:rightChars="50" w:firstLine="0" w:firstLineChars="0"/>
              <w:jc w:val="center"/>
              <w:textAlignment w:val="baseline"/>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分值构成</w:t>
            </w:r>
          </w:p>
          <w:p>
            <w:pPr>
              <w:keepNext w:val="0"/>
              <w:keepLines w:val="0"/>
              <w:pageBreakBefore w:val="0"/>
              <w:widowControl w:val="0"/>
              <w:kinsoku/>
              <w:wordWrap/>
              <w:overflowPunct/>
              <w:topLinePunct w:val="0"/>
              <w:autoSpaceDE/>
              <w:autoSpaceDN/>
              <w:bidi w:val="0"/>
              <w:adjustRightInd w:val="0"/>
              <w:snapToGrid w:val="0"/>
              <w:spacing w:line="384" w:lineRule="auto"/>
              <w:ind w:left="0" w:leftChars="0" w:right="105" w:rightChars="50" w:firstLine="0" w:firstLineChars="0"/>
              <w:jc w:val="center"/>
              <w:textAlignment w:val="baseline"/>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（总分100分）</w:t>
            </w:r>
          </w:p>
        </w:tc>
        <w:tc>
          <w:tcPr>
            <w:tcW w:w="71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50" w:line="384" w:lineRule="auto"/>
              <w:ind w:left="105" w:leftChars="50" w:right="105" w:rightChars="50" w:firstLine="0" w:firstLineChars="0"/>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投标文件评分分值构成：</w:t>
            </w:r>
          </w:p>
          <w:p>
            <w:pPr>
              <w:keepNext w:val="0"/>
              <w:keepLines w:val="0"/>
              <w:pageBreakBefore w:val="0"/>
              <w:widowControl w:val="0"/>
              <w:kinsoku/>
              <w:wordWrap/>
              <w:overflowPunct/>
              <w:topLinePunct w:val="0"/>
              <w:autoSpaceDE/>
              <w:autoSpaceDN/>
              <w:bidi w:val="0"/>
              <w:adjustRightInd w:val="0"/>
              <w:snapToGrid w:val="0"/>
              <w:spacing w:before="0" w:line="384" w:lineRule="auto"/>
              <w:ind w:left="105" w:leftChars="50" w:right="105" w:rightChars="50" w:firstLine="0" w:firstLineChars="0"/>
              <w:textAlignment w:val="baseline"/>
              <w:rPr>
                <w:rFonts w:hint="eastAsia" w:ascii="宋体" w:hAnsi="宋体" w:eastAsia="宋体" w:cs="宋体"/>
                <w:color w:val="000000"/>
                <w:sz w:val="21"/>
                <w:szCs w:val="21"/>
                <w:highlight w:val="none"/>
                <w:lang w:eastAsia="zh-CN"/>
              </w:rPr>
            </w:pPr>
            <w:r>
              <w:rPr>
                <w:rFonts w:hint="eastAsia" w:ascii="宋体" w:hAnsi="宋体" w:eastAsia="宋体" w:cs="宋体"/>
                <w:b/>
                <w:bCs/>
                <w:color w:val="000000"/>
                <w:sz w:val="21"/>
                <w:szCs w:val="21"/>
                <w:highlight w:val="none"/>
              </w:rPr>
              <w:t>一、技术</w:t>
            </w:r>
            <w:r>
              <w:rPr>
                <w:rFonts w:hint="eastAsia" w:ascii="宋体" w:hAnsi="宋体" w:eastAsia="宋体" w:cs="宋体"/>
                <w:b/>
                <w:bCs/>
                <w:color w:val="000000"/>
                <w:sz w:val="21"/>
                <w:szCs w:val="21"/>
                <w:highlight w:val="none"/>
                <w:lang w:eastAsia="zh-CN"/>
              </w:rPr>
              <w:t>建议书</w:t>
            </w: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u w:val="single"/>
                <w:lang w:val="en-US" w:eastAsia="zh-CN"/>
              </w:rPr>
              <w:t xml:space="preserve"> 40 </w:t>
            </w:r>
            <w:r>
              <w:rPr>
                <w:rFonts w:hint="eastAsia" w:ascii="宋体" w:hAnsi="宋体" w:eastAsia="宋体" w:cs="宋体"/>
                <w:b/>
                <w:bCs/>
                <w:color w:val="000000"/>
                <w:sz w:val="21"/>
                <w:szCs w:val="21"/>
                <w:highlight w:val="none"/>
              </w:rPr>
              <w:t>分</w:t>
            </w:r>
          </w:p>
          <w:p>
            <w:pPr>
              <w:keepNext w:val="0"/>
              <w:keepLines w:val="0"/>
              <w:pageBreakBefore w:val="0"/>
              <w:widowControl w:val="0"/>
              <w:kinsoku/>
              <w:wordWrap/>
              <w:overflowPunct/>
              <w:topLinePunct w:val="0"/>
              <w:autoSpaceDE/>
              <w:autoSpaceDN/>
              <w:bidi w:val="0"/>
              <w:adjustRightInd w:val="0"/>
              <w:snapToGrid w:val="0"/>
              <w:spacing w:before="0" w:line="384" w:lineRule="auto"/>
              <w:ind w:left="105" w:leftChars="50" w:right="105" w:rightChars="50" w:firstLine="0" w:firstLineChars="0"/>
              <w:textAlignment w:val="baseline"/>
              <w:rPr>
                <w:rFonts w:hint="eastAsia" w:ascii="宋体" w:hAnsi="宋体" w:eastAsia="宋体" w:cs="宋体"/>
                <w:b w:val="0"/>
                <w:bCs w:val="0"/>
                <w:color w:val="000000"/>
                <w:sz w:val="21"/>
                <w:szCs w:val="21"/>
                <w:highlight w:val="none"/>
                <w:lang w:eastAsia="zh-CN"/>
              </w:rPr>
            </w:pPr>
            <w:r>
              <w:rPr>
                <w:rFonts w:hint="eastAsia" w:ascii="宋体" w:hAnsi="宋体" w:eastAsia="宋体" w:cs="宋体"/>
                <w:b/>
                <w:bCs/>
                <w:color w:val="000000"/>
                <w:sz w:val="21"/>
                <w:szCs w:val="21"/>
                <w:highlight w:val="none"/>
              </w:rPr>
              <w:t>二、</w:t>
            </w:r>
            <w:r>
              <w:rPr>
                <w:rFonts w:hint="eastAsia" w:ascii="宋体" w:hAnsi="宋体" w:eastAsia="宋体" w:cs="宋体"/>
                <w:b/>
                <w:bCs/>
                <w:color w:val="000000"/>
                <w:sz w:val="21"/>
                <w:szCs w:val="21"/>
                <w:highlight w:val="none"/>
                <w:lang w:eastAsia="zh-CN"/>
              </w:rPr>
              <w:t>资信业绩</w:t>
            </w: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u w:val="single"/>
                <w:lang w:val="en-US" w:eastAsia="zh-CN"/>
              </w:rPr>
              <w:t xml:space="preserve"> 50 </w:t>
            </w:r>
            <w:r>
              <w:rPr>
                <w:rFonts w:hint="eastAsia" w:ascii="宋体" w:hAnsi="宋体" w:eastAsia="宋体" w:cs="宋体"/>
                <w:b/>
                <w:bCs/>
                <w:color w:val="000000"/>
                <w:sz w:val="21"/>
                <w:szCs w:val="21"/>
                <w:highlight w:val="none"/>
              </w:rPr>
              <w:t>分</w:t>
            </w:r>
            <w:r>
              <w:rPr>
                <w:rFonts w:hint="eastAsia" w:ascii="宋体" w:hAnsi="宋体" w:eastAsia="宋体" w:cs="宋体"/>
                <w:b/>
                <w:bCs/>
                <w:color w:val="000000"/>
                <w:sz w:val="21"/>
                <w:szCs w:val="21"/>
                <w:highlight w:val="none"/>
                <w:lang w:eastAsia="zh-CN"/>
              </w:rPr>
              <w:t>，</w:t>
            </w:r>
            <w:r>
              <w:rPr>
                <w:rFonts w:hint="eastAsia" w:ascii="宋体" w:hAnsi="宋体" w:eastAsia="宋体" w:cs="宋体"/>
                <w:b w:val="0"/>
                <w:bCs w:val="0"/>
                <w:color w:val="000000"/>
                <w:sz w:val="21"/>
                <w:szCs w:val="21"/>
                <w:highlight w:val="none"/>
                <w:lang w:eastAsia="zh-CN"/>
              </w:rPr>
              <w:t>其中</w:t>
            </w:r>
            <w:r>
              <w:rPr>
                <w:rFonts w:hint="eastAsia" w:ascii="宋体" w:hAnsi="宋体" w:cs="宋体"/>
                <w:b w:val="0"/>
                <w:bCs w:val="0"/>
                <w:color w:val="000000"/>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0" w:line="384" w:lineRule="auto"/>
              <w:ind w:left="105" w:leftChars="50" w:right="105" w:rightChars="50" w:firstLine="420" w:firstLineChars="200"/>
              <w:textAlignment w:val="baseline"/>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主要人员任职资格与业绩：</w:t>
            </w:r>
            <w:r>
              <w:rPr>
                <w:rFonts w:hint="eastAsia" w:ascii="宋体" w:hAnsi="宋体" w:eastAsia="宋体" w:cs="宋体"/>
                <w:b w:val="0"/>
                <w:bCs w:val="0"/>
                <w:color w:val="000000"/>
                <w:sz w:val="21"/>
                <w:szCs w:val="21"/>
                <w:highlight w:val="none"/>
                <w:u w:val="single"/>
                <w:lang w:val="en-US" w:eastAsia="zh-CN"/>
              </w:rPr>
              <w:t xml:space="preserve"> 20 </w:t>
            </w:r>
            <w:r>
              <w:rPr>
                <w:rFonts w:hint="eastAsia" w:ascii="宋体" w:hAnsi="宋体" w:eastAsia="宋体" w:cs="宋体"/>
                <w:b w:val="0"/>
                <w:bCs w:val="0"/>
                <w:color w:val="000000"/>
                <w:sz w:val="21"/>
                <w:szCs w:val="21"/>
                <w:highlight w:val="none"/>
              </w:rPr>
              <w:t>分</w:t>
            </w:r>
          </w:p>
          <w:p>
            <w:pPr>
              <w:keepNext w:val="0"/>
              <w:keepLines w:val="0"/>
              <w:pageBreakBefore w:val="0"/>
              <w:widowControl w:val="0"/>
              <w:kinsoku/>
              <w:wordWrap/>
              <w:overflowPunct/>
              <w:topLinePunct w:val="0"/>
              <w:autoSpaceDE/>
              <w:autoSpaceDN/>
              <w:bidi w:val="0"/>
              <w:adjustRightInd w:val="0"/>
              <w:snapToGrid w:val="0"/>
              <w:spacing w:before="0" w:line="384" w:lineRule="auto"/>
              <w:ind w:left="105" w:leftChars="50" w:right="105" w:rightChars="50" w:firstLine="420" w:firstLineChars="200"/>
              <w:textAlignment w:val="baseline"/>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单位</w:t>
            </w:r>
            <w:r>
              <w:rPr>
                <w:rFonts w:hint="eastAsia" w:ascii="宋体" w:hAnsi="宋体" w:eastAsia="宋体" w:cs="宋体"/>
                <w:b w:val="0"/>
                <w:bCs w:val="0"/>
                <w:color w:val="000000"/>
                <w:sz w:val="21"/>
                <w:szCs w:val="21"/>
                <w:highlight w:val="none"/>
                <w:lang w:eastAsia="zh-CN"/>
              </w:rPr>
              <w:t>业绩</w:t>
            </w:r>
            <w:r>
              <w:rPr>
                <w:rFonts w:hint="eastAsia" w:ascii="宋体" w:hAnsi="宋体" w:eastAsia="宋体" w:cs="宋体"/>
                <w:b w:val="0"/>
                <w:bCs w:val="0"/>
                <w:color w:val="000000"/>
                <w:sz w:val="21"/>
                <w:szCs w:val="21"/>
                <w:highlight w:val="none"/>
                <w:lang w:val="en-US" w:eastAsia="zh-CN"/>
              </w:rPr>
              <w:t>：</w:t>
            </w:r>
            <w:r>
              <w:rPr>
                <w:rFonts w:hint="eastAsia" w:ascii="宋体" w:hAnsi="宋体" w:eastAsia="宋体" w:cs="宋体"/>
                <w:b w:val="0"/>
                <w:bCs w:val="0"/>
                <w:color w:val="000000"/>
                <w:sz w:val="21"/>
                <w:szCs w:val="21"/>
                <w:highlight w:val="none"/>
                <w:u w:val="single"/>
                <w:lang w:val="en-US" w:eastAsia="zh-CN"/>
              </w:rPr>
              <w:t xml:space="preserve">27 </w:t>
            </w:r>
            <w:r>
              <w:rPr>
                <w:rFonts w:hint="eastAsia" w:ascii="宋体" w:hAnsi="宋体" w:eastAsia="宋体" w:cs="宋体"/>
                <w:b w:val="0"/>
                <w:bCs w:val="0"/>
                <w:color w:val="000000"/>
                <w:sz w:val="21"/>
                <w:szCs w:val="21"/>
                <w:highlight w:val="none"/>
              </w:rPr>
              <w:t>分</w:t>
            </w:r>
          </w:p>
          <w:p>
            <w:pPr>
              <w:keepNext w:val="0"/>
              <w:keepLines w:val="0"/>
              <w:pageBreakBefore w:val="0"/>
              <w:widowControl w:val="0"/>
              <w:kinsoku/>
              <w:wordWrap/>
              <w:overflowPunct/>
              <w:topLinePunct w:val="0"/>
              <w:autoSpaceDE/>
              <w:autoSpaceDN/>
              <w:bidi w:val="0"/>
              <w:adjustRightInd w:val="0"/>
              <w:snapToGrid w:val="0"/>
              <w:spacing w:before="0" w:line="384" w:lineRule="auto"/>
              <w:ind w:left="105" w:leftChars="50" w:right="105" w:rightChars="50" w:firstLine="420" w:firstLineChars="200"/>
              <w:textAlignment w:val="baseline"/>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eastAsia="zh-CN"/>
              </w:rPr>
              <w:t>信誉</w:t>
            </w:r>
            <w:r>
              <w:rPr>
                <w:rFonts w:hint="eastAsia" w:ascii="宋体" w:hAnsi="宋体" w:eastAsia="宋体" w:cs="宋体"/>
                <w:b w:val="0"/>
                <w:bCs w:val="0"/>
                <w:color w:val="000000"/>
                <w:sz w:val="21"/>
                <w:szCs w:val="21"/>
                <w:highlight w:val="none"/>
                <w:lang w:val="en-US" w:eastAsia="zh-CN"/>
              </w:rPr>
              <w:t>：</w:t>
            </w:r>
            <w:r>
              <w:rPr>
                <w:rFonts w:hint="eastAsia" w:ascii="宋体" w:hAnsi="宋体" w:eastAsia="宋体" w:cs="宋体"/>
                <w:b w:val="0"/>
                <w:bCs w:val="0"/>
                <w:color w:val="000000"/>
                <w:sz w:val="21"/>
                <w:szCs w:val="21"/>
                <w:highlight w:val="none"/>
                <w:u w:val="single"/>
                <w:lang w:val="en-US" w:eastAsia="zh-CN"/>
              </w:rPr>
              <w:t xml:space="preserve"> 3 </w:t>
            </w:r>
            <w:r>
              <w:rPr>
                <w:rFonts w:hint="eastAsia" w:ascii="宋体" w:hAnsi="宋体" w:eastAsia="宋体" w:cs="宋体"/>
                <w:b w:val="0"/>
                <w:bCs w:val="0"/>
                <w:color w:val="000000"/>
                <w:sz w:val="21"/>
                <w:szCs w:val="21"/>
                <w:highlight w:val="none"/>
              </w:rPr>
              <w:t>分</w:t>
            </w:r>
          </w:p>
          <w:p>
            <w:pPr>
              <w:keepNext w:val="0"/>
              <w:keepLines w:val="0"/>
              <w:pageBreakBefore w:val="0"/>
              <w:widowControl w:val="0"/>
              <w:kinsoku/>
              <w:wordWrap/>
              <w:overflowPunct/>
              <w:topLinePunct w:val="0"/>
              <w:autoSpaceDE/>
              <w:autoSpaceDN/>
              <w:bidi w:val="0"/>
              <w:adjustRightInd w:val="0"/>
              <w:snapToGrid w:val="0"/>
              <w:spacing w:before="0" w:line="384" w:lineRule="auto"/>
              <w:ind w:left="105" w:leftChars="50" w:right="105" w:rightChars="50" w:firstLine="0" w:firstLineChars="0"/>
              <w:textAlignment w:val="baseline"/>
              <w:rPr>
                <w:rFonts w:hint="eastAsia" w:ascii="宋体" w:hAnsi="宋体" w:eastAsia="宋体" w:cs="宋体"/>
                <w:color w:val="000000"/>
                <w:sz w:val="21"/>
                <w:szCs w:val="21"/>
                <w:highlight w:val="none"/>
                <w:lang w:eastAsia="zh-CN"/>
              </w:rPr>
            </w:pPr>
            <w:r>
              <w:rPr>
                <w:rFonts w:hint="eastAsia" w:ascii="宋体" w:hAnsi="宋体" w:eastAsia="宋体" w:cs="宋体"/>
                <w:b/>
                <w:bCs/>
                <w:color w:val="000000"/>
                <w:sz w:val="21"/>
                <w:szCs w:val="21"/>
                <w:highlight w:val="none"/>
              </w:rPr>
              <w:t>三、投标报价得分</w:t>
            </w:r>
            <w:r>
              <w:rPr>
                <w:rFonts w:hint="eastAsia" w:ascii="宋体" w:hAnsi="宋体" w:eastAsia="宋体" w:cs="宋体"/>
                <w:b/>
                <w:bCs/>
                <w:color w:val="000000"/>
                <w:sz w:val="21"/>
                <w:szCs w:val="21"/>
                <w:highlight w:val="none"/>
                <w:lang w:eastAsia="zh-CN"/>
              </w:rPr>
              <w:t>：</w:t>
            </w:r>
            <w:r>
              <w:rPr>
                <w:rFonts w:hint="eastAsia" w:ascii="宋体" w:hAnsi="宋体" w:eastAsia="宋体" w:cs="宋体"/>
                <w:b/>
                <w:bCs/>
                <w:color w:val="000000"/>
                <w:sz w:val="21"/>
                <w:szCs w:val="21"/>
                <w:highlight w:val="none"/>
                <w:u w:val="single"/>
                <w:lang w:val="en-US" w:eastAsia="zh-CN"/>
              </w:rPr>
              <w:t xml:space="preserve"> </w:t>
            </w:r>
            <w:r>
              <w:rPr>
                <w:rFonts w:hint="eastAsia" w:ascii="宋体" w:hAnsi="宋体" w:eastAsia="宋体" w:cs="宋体"/>
                <w:b/>
                <w:bCs/>
                <w:color w:val="000000"/>
                <w:sz w:val="21"/>
                <w:szCs w:val="21"/>
                <w:highlight w:val="none"/>
                <w:u w:val="single"/>
              </w:rPr>
              <w:t>10</w:t>
            </w:r>
            <w:r>
              <w:rPr>
                <w:rFonts w:hint="eastAsia" w:ascii="宋体" w:hAnsi="宋体" w:eastAsia="宋体" w:cs="宋体"/>
                <w:b/>
                <w:bCs/>
                <w:color w:val="000000"/>
                <w:sz w:val="21"/>
                <w:szCs w:val="21"/>
                <w:highlight w:val="none"/>
                <w:u w:val="single"/>
                <w:lang w:val="en-US" w:eastAsia="zh-CN"/>
              </w:rPr>
              <w:t xml:space="preserve"> </w:t>
            </w:r>
            <w:r>
              <w:rPr>
                <w:rFonts w:hint="eastAsia" w:ascii="宋体" w:hAnsi="宋体" w:eastAsia="宋体" w:cs="宋体"/>
                <w:b/>
                <w:bCs/>
                <w:color w:val="000000"/>
                <w:sz w:val="21"/>
                <w:szCs w:val="21"/>
                <w:highlight w:val="none"/>
              </w:rPr>
              <w:t>分</w:t>
            </w:r>
            <w:r>
              <w:rPr>
                <w:rFonts w:hint="eastAsia" w:ascii="宋体" w:hAnsi="宋体" w:eastAsia="宋体" w:cs="宋体"/>
                <w:b/>
                <w:bCs/>
                <w:color w:val="000000"/>
                <w:sz w:val="21"/>
                <w:szCs w:val="21"/>
                <w:highlight w:val="none"/>
                <w:lang w:eastAsia="zh-CN"/>
              </w:rPr>
              <w:t>。</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7585" w:hRule="atLeast"/>
          <w:jc w:val="center"/>
        </w:trPr>
        <w:tc>
          <w:tcPr>
            <w:tcW w:w="8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auto"/>
              <w:ind w:left="105" w:leftChars="50" w:right="105" w:rightChars="50" w:firstLine="0" w:firstLineChars="0"/>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2.2.2</w:t>
            </w:r>
          </w:p>
        </w:tc>
        <w:tc>
          <w:tcPr>
            <w:tcW w:w="17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auto"/>
              <w:ind w:left="105" w:leftChars="50" w:right="105" w:rightChars="50" w:firstLine="0" w:firstLineChars="0"/>
              <w:jc w:val="center"/>
              <w:textAlignment w:val="baseline"/>
              <w:rPr>
                <w:rFonts w:hint="eastAsia" w:ascii="宋体" w:hAnsi="宋体" w:eastAsia="宋体" w:cs="宋体"/>
                <w:color w:val="000000"/>
                <w:sz w:val="21"/>
                <w:szCs w:val="21"/>
                <w:highlight w:val="none"/>
              </w:rPr>
            </w:pPr>
            <w:r>
              <w:rPr>
                <w:rFonts w:hint="eastAsia" w:ascii="宋体" w:hAnsi="宋体" w:eastAsia="宋体" w:cs="宋体"/>
                <w:b w:val="0"/>
                <w:bCs/>
                <w:color w:val="000000"/>
                <w:sz w:val="21"/>
                <w:szCs w:val="21"/>
                <w:highlight w:val="none"/>
              </w:rPr>
              <w:t>评标基准价计算方法</w:t>
            </w:r>
          </w:p>
        </w:tc>
        <w:tc>
          <w:tcPr>
            <w:tcW w:w="71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50" w:line="480" w:lineRule="auto"/>
              <w:ind w:left="105" w:leftChars="50" w:right="105" w:rightChars="50" w:firstLine="0" w:firstLineChars="0"/>
              <w:textAlignment w:val="baseline"/>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评标基准价的计算：</w:t>
            </w:r>
          </w:p>
          <w:p>
            <w:pPr>
              <w:keepNext w:val="0"/>
              <w:keepLines w:val="0"/>
              <w:pageBreakBefore w:val="0"/>
              <w:widowControl w:val="0"/>
              <w:kinsoku/>
              <w:wordWrap/>
              <w:overflowPunct/>
              <w:topLinePunct w:val="0"/>
              <w:autoSpaceDE/>
              <w:autoSpaceDN/>
              <w:bidi w:val="0"/>
              <w:adjustRightInd w:val="0"/>
              <w:snapToGrid w:val="0"/>
              <w:spacing w:line="480" w:lineRule="auto"/>
              <w:ind w:left="105" w:leftChars="50" w:right="105" w:rightChars="50" w:firstLine="0" w:firstLineChars="0"/>
              <w:textAlignment w:val="baseline"/>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（1）评标价的确定：</w:t>
            </w:r>
          </w:p>
          <w:p>
            <w:pPr>
              <w:keepNext w:val="0"/>
              <w:keepLines w:val="0"/>
              <w:pageBreakBefore w:val="0"/>
              <w:widowControl w:val="0"/>
              <w:kinsoku/>
              <w:wordWrap/>
              <w:overflowPunct/>
              <w:topLinePunct w:val="0"/>
              <w:autoSpaceDE/>
              <w:autoSpaceDN/>
              <w:bidi w:val="0"/>
              <w:adjustRightInd w:val="0"/>
              <w:snapToGrid w:val="0"/>
              <w:spacing w:line="480" w:lineRule="auto"/>
              <w:ind w:left="105" w:leftChars="50" w:right="105" w:rightChars="50" w:firstLine="420" w:firstLineChars="200"/>
              <w:textAlignment w:val="baseline"/>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评标价=投标函文字报价</w:t>
            </w:r>
          </w:p>
          <w:p>
            <w:pPr>
              <w:keepNext w:val="0"/>
              <w:keepLines w:val="0"/>
              <w:pageBreakBefore w:val="0"/>
              <w:widowControl w:val="0"/>
              <w:kinsoku/>
              <w:wordWrap/>
              <w:overflowPunct/>
              <w:topLinePunct w:val="0"/>
              <w:autoSpaceDE/>
              <w:autoSpaceDN/>
              <w:bidi w:val="0"/>
              <w:adjustRightInd w:val="0"/>
              <w:snapToGrid w:val="0"/>
              <w:spacing w:line="480" w:lineRule="auto"/>
              <w:ind w:left="105" w:leftChars="50" w:right="105" w:rightChars="50" w:firstLine="0" w:firstLineChars="0"/>
              <w:textAlignment w:val="baseline"/>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（2）评标价平均值的计算：</w:t>
            </w:r>
          </w:p>
          <w:p>
            <w:pPr>
              <w:keepNext w:val="0"/>
              <w:keepLines w:val="0"/>
              <w:pageBreakBefore w:val="0"/>
              <w:widowControl w:val="0"/>
              <w:kinsoku/>
              <w:wordWrap/>
              <w:overflowPunct/>
              <w:topLinePunct w:val="0"/>
              <w:autoSpaceDE/>
              <w:autoSpaceDN/>
              <w:bidi w:val="0"/>
              <w:adjustRightInd w:val="0"/>
              <w:snapToGrid w:val="0"/>
              <w:spacing w:line="480" w:lineRule="auto"/>
              <w:ind w:left="105" w:leftChars="50" w:right="105" w:rightChars="50" w:firstLine="0" w:firstLineChars="0"/>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除按第二章“投标人须知”第5.2.4项规定开标现场被宣布为不进入评标基准价计算的投标报价之外，所有通过第一信封初步评审的投标人且价格在招标控制价的</w:t>
            </w:r>
            <w:r>
              <w:rPr>
                <w:rFonts w:hint="eastAsia" w:ascii="宋体" w:hAnsi="宋体" w:eastAsia="宋体" w:cs="宋体"/>
                <w:b/>
                <w:bCs/>
                <w:color w:val="000000"/>
                <w:sz w:val="21"/>
                <w:szCs w:val="21"/>
                <w:highlight w:val="none"/>
              </w:rPr>
              <w:t>85%与100%之间（含85%和100%）</w:t>
            </w:r>
            <w:r>
              <w:rPr>
                <w:rFonts w:hint="eastAsia" w:ascii="宋体" w:hAnsi="宋体" w:eastAsia="宋体" w:cs="宋体"/>
                <w:color w:val="000000"/>
                <w:sz w:val="21"/>
                <w:szCs w:val="21"/>
                <w:highlight w:val="none"/>
              </w:rPr>
              <w:t>的评标价去掉一个最高值和一个最低值后的算术平均值即为评标价平均值（如果参与评标价平均值计算的有效投标人少于5家时，则计算评标价平均值时不去掉最高值和最低值）。</w:t>
            </w:r>
          </w:p>
          <w:p>
            <w:pPr>
              <w:keepNext w:val="0"/>
              <w:keepLines w:val="0"/>
              <w:pageBreakBefore w:val="0"/>
              <w:widowControl w:val="0"/>
              <w:kinsoku/>
              <w:wordWrap/>
              <w:overflowPunct/>
              <w:topLinePunct w:val="0"/>
              <w:autoSpaceDE/>
              <w:autoSpaceDN/>
              <w:bidi w:val="0"/>
              <w:adjustRightInd w:val="0"/>
              <w:snapToGrid w:val="0"/>
              <w:spacing w:line="480" w:lineRule="auto"/>
              <w:ind w:left="105" w:leftChars="50" w:right="105" w:rightChars="50" w:firstLine="0" w:firstLineChars="0"/>
              <w:textAlignment w:val="baseline"/>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（3）评标基准价的确定：</w:t>
            </w:r>
          </w:p>
          <w:p>
            <w:pPr>
              <w:keepNext w:val="0"/>
              <w:keepLines w:val="0"/>
              <w:pageBreakBefore w:val="0"/>
              <w:widowControl w:val="0"/>
              <w:kinsoku/>
              <w:wordWrap/>
              <w:overflowPunct/>
              <w:topLinePunct w:val="0"/>
              <w:autoSpaceDE/>
              <w:autoSpaceDN/>
              <w:bidi w:val="0"/>
              <w:adjustRightInd w:val="0"/>
              <w:snapToGrid w:val="0"/>
              <w:spacing w:line="480" w:lineRule="auto"/>
              <w:ind w:left="105" w:leftChars="50" w:right="105" w:rightChars="50" w:firstLine="0" w:firstLineChars="0"/>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将评标价平均值直接作为评标基准价。</w:t>
            </w:r>
          </w:p>
          <w:p>
            <w:pPr>
              <w:keepNext w:val="0"/>
              <w:keepLines w:val="0"/>
              <w:pageBreakBefore w:val="0"/>
              <w:widowControl w:val="0"/>
              <w:kinsoku/>
              <w:wordWrap/>
              <w:overflowPunct/>
              <w:topLinePunct w:val="0"/>
              <w:autoSpaceDE/>
              <w:autoSpaceDN/>
              <w:bidi w:val="0"/>
              <w:adjustRightInd w:val="0"/>
              <w:snapToGrid w:val="0"/>
              <w:spacing w:line="480" w:lineRule="auto"/>
              <w:ind w:left="105" w:leftChars="50" w:right="105" w:rightChars="50" w:firstLine="0" w:firstLineChars="0"/>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w:t>
            </w:r>
            <w:r>
              <w:rPr>
                <w:rFonts w:hint="eastAsia" w:ascii="宋体" w:hAnsi="宋体" w:eastAsia="宋体" w:cs="宋体"/>
                <w:color w:val="000000"/>
                <w:sz w:val="21"/>
                <w:szCs w:val="21"/>
                <w:highlight w:val="none"/>
                <w:lang w:val="en-US" w:eastAsia="zh-CN"/>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1488" w:hRule="atLeast"/>
          <w:jc w:val="center"/>
        </w:trPr>
        <w:tc>
          <w:tcPr>
            <w:tcW w:w="8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4" w:lineRule="auto"/>
              <w:ind w:left="0" w:leftChars="0" w:right="105" w:rightChars="50" w:firstLine="0" w:firstLineChars="0"/>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2.2.3</w:t>
            </w:r>
          </w:p>
        </w:tc>
        <w:tc>
          <w:tcPr>
            <w:tcW w:w="17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4" w:lineRule="auto"/>
              <w:ind w:left="105" w:leftChars="50" w:right="105" w:rightChars="50" w:firstLine="0" w:firstLineChars="0"/>
              <w:jc w:val="both"/>
              <w:textAlignment w:val="baseline"/>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t>评标价的偏差率计算公式</w:t>
            </w:r>
          </w:p>
        </w:tc>
        <w:tc>
          <w:tcPr>
            <w:tcW w:w="71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4" w:lineRule="auto"/>
              <w:ind w:left="105" w:leftChars="50" w:right="105" w:rightChars="50" w:firstLine="0"/>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偏差率=100%×｜（投标人评标价-评标基准价）︱/评标基准价</w:t>
            </w:r>
          </w:p>
          <w:p>
            <w:pPr>
              <w:keepNext w:val="0"/>
              <w:keepLines w:val="0"/>
              <w:pageBreakBefore w:val="0"/>
              <w:widowControl w:val="0"/>
              <w:kinsoku/>
              <w:wordWrap/>
              <w:overflowPunct/>
              <w:topLinePunct w:val="0"/>
              <w:autoSpaceDE/>
              <w:autoSpaceDN/>
              <w:bidi w:val="0"/>
              <w:adjustRightInd w:val="0"/>
              <w:snapToGrid w:val="0"/>
              <w:spacing w:line="384" w:lineRule="auto"/>
              <w:ind w:left="105" w:leftChars="50" w:right="105" w:rightChars="50" w:firstLine="0"/>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偏差率保留两位小数。</w:t>
            </w:r>
          </w:p>
        </w:tc>
      </w:tr>
    </w:tbl>
    <w:p>
      <w:pPr>
        <w:rPr>
          <w:rFonts w:hint="eastAsia" w:ascii="宋体" w:hAnsi="宋体" w:eastAsia="宋体" w:cs="宋体"/>
          <w:b/>
          <w:bCs/>
          <w:color w:val="000000"/>
          <w:sz w:val="21"/>
          <w:szCs w:val="21"/>
          <w:highlight w:val="none"/>
        </w:rPr>
        <w:sectPr>
          <w:headerReference r:id="rId5" w:type="default"/>
          <w:pgSz w:w="11922" w:h="16838"/>
          <w:pgMar w:top="1417" w:right="1134" w:bottom="1134" w:left="1134" w:header="567" w:footer="567" w:gutter="0"/>
          <w:pgBorders>
            <w:top w:val="none" w:sz="0" w:space="0"/>
            <w:left w:val="none" w:sz="0" w:space="0"/>
            <w:bottom w:val="none" w:sz="0" w:space="0"/>
            <w:right w:val="none" w:sz="0" w:space="0"/>
          </w:pgBorders>
          <w:pgNumType w:fmt="numberInDash"/>
          <w:cols w:space="720" w:num="1"/>
          <w:rtlGutter w:val="0"/>
          <w:docGrid w:linePitch="1" w:charSpace="0"/>
        </w:sectPr>
      </w:pPr>
    </w:p>
    <w:tbl>
      <w:tblPr>
        <w:tblStyle w:val="7"/>
        <w:tblW w:w="10144"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
        <w:gridCol w:w="923"/>
        <w:gridCol w:w="1087"/>
        <w:gridCol w:w="1332"/>
        <w:gridCol w:w="937"/>
        <w:gridCol w:w="4987"/>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trHeight w:val="236" w:hRule="atLeast"/>
          <w:jc w:val="center"/>
        </w:trPr>
        <w:tc>
          <w:tcPr>
            <w:tcW w:w="878" w:type="dxa"/>
            <w:vMerge w:val="restart"/>
            <w:tcBorders>
              <w:tl2br w:val="nil"/>
              <w:tr2bl w:val="nil"/>
            </w:tcBorders>
            <w:shd w:val="clear" w:color="auto" w:fill="EBF1D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105" w:rightChars="50" w:firstLine="0" w:firstLineChars="0"/>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条款号</w:t>
            </w:r>
          </w:p>
        </w:tc>
        <w:tc>
          <w:tcPr>
            <w:tcW w:w="4279" w:type="dxa"/>
            <w:gridSpan w:val="4"/>
            <w:tcBorders>
              <w:tl2br w:val="nil"/>
              <w:tr2bl w:val="nil"/>
            </w:tcBorders>
            <w:shd w:val="clear" w:color="auto" w:fill="EBF1D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outlineLvl w:val="2"/>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评分因素与权重分值</w:t>
            </w:r>
          </w:p>
        </w:tc>
        <w:tc>
          <w:tcPr>
            <w:tcW w:w="4987" w:type="dxa"/>
            <w:vMerge w:val="restart"/>
            <w:tcBorders>
              <w:tl2br w:val="nil"/>
              <w:tr2bl w:val="nil"/>
            </w:tcBorders>
            <w:shd w:val="clear" w:color="auto" w:fill="EBF1D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105" w:rightChars="50" w:firstLine="0" w:firstLineChars="0"/>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评标标准</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878" w:type="dxa"/>
            <w:vMerge w:val="continue"/>
            <w:tcBorders>
              <w:tl2br w:val="nil"/>
              <w:tr2bl w:val="nil"/>
            </w:tcBorders>
            <w:shd w:val="clear" w:color="auto" w:fill="EBF1D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105" w:rightChars="50" w:firstLine="0" w:firstLineChars="0"/>
              <w:jc w:val="center"/>
              <w:rPr>
                <w:rFonts w:hint="eastAsia" w:ascii="宋体" w:hAnsi="宋体" w:eastAsia="宋体" w:cs="宋体"/>
                <w:b/>
                <w:bCs/>
                <w:color w:val="000000"/>
                <w:sz w:val="21"/>
                <w:szCs w:val="21"/>
                <w:highlight w:val="none"/>
              </w:rPr>
            </w:pPr>
          </w:p>
        </w:tc>
        <w:tc>
          <w:tcPr>
            <w:tcW w:w="923" w:type="dxa"/>
            <w:vMerge w:val="restart"/>
            <w:tcBorders>
              <w:tl2br w:val="nil"/>
              <w:tr2bl w:val="nil"/>
            </w:tcBorders>
            <w:shd w:val="clear" w:color="auto" w:fill="EBF1D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105" w:rightChars="50" w:firstLine="0" w:firstLineChars="0"/>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评分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105" w:rightChars="50" w:firstLine="0" w:firstLineChars="0"/>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因素</w:t>
            </w:r>
          </w:p>
        </w:tc>
        <w:tc>
          <w:tcPr>
            <w:tcW w:w="1087" w:type="dxa"/>
            <w:vMerge w:val="restart"/>
            <w:tcBorders>
              <w:tl2br w:val="nil"/>
              <w:tr2bl w:val="nil"/>
            </w:tcBorders>
            <w:shd w:val="clear" w:color="auto" w:fill="EBF1D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105" w:rightChars="50" w:firstLine="0" w:firstLineChars="0"/>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评分因素权重分植</w:t>
            </w:r>
          </w:p>
        </w:tc>
        <w:tc>
          <w:tcPr>
            <w:tcW w:w="1332" w:type="dxa"/>
            <w:tcBorders>
              <w:tl2br w:val="nil"/>
              <w:tr2bl w:val="nil"/>
            </w:tcBorders>
            <w:shd w:val="clear" w:color="auto" w:fill="EBF1D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105" w:rightChars="50" w:firstLine="0" w:firstLineChars="0"/>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各评分因素细分项</w:t>
            </w:r>
          </w:p>
        </w:tc>
        <w:tc>
          <w:tcPr>
            <w:tcW w:w="937" w:type="dxa"/>
            <w:tcBorders>
              <w:tl2br w:val="nil"/>
              <w:tr2bl w:val="nil"/>
            </w:tcBorders>
            <w:shd w:val="clear" w:color="auto" w:fill="EBF1D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105" w:rightChars="50" w:firstLine="0" w:firstLineChars="0"/>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分值</w:t>
            </w:r>
          </w:p>
        </w:tc>
        <w:tc>
          <w:tcPr>
            <w:tcW w:w="4987" w:type="dxa"/>
            <w:vMerge w:val="continue"/>
            <w:tcBorders>
              <w:tl2br w:val="nil"/>
              <w:tr2bl w:val="nil"/>
            </w:tcBorders>
            <w:shd w:val="clear" w:color="auto" w:fill="EBF1D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105" w:rightChars="50" w:firstLine="0" w:firstLineChars="0"/>
              <w:jc w:val="center"/>
              <w:rPr>
                <w:rFonts w:hint="eastAsia" w:ascii="宋体" w:hAnsi="宋体" w:eastAsia="宋体" w:cs="宋体"/>
                <w:b/>
                <w:bCs/>
                <w:color w:val="000000"/>
                <w:sz w:val="21"/>
                <w:szCs w:val="21"/>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7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105" w:rightChars="5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2.2.4（1）</w:t>
            </w:r>
          </w:p>
        </w:tc>
        <w:tc>
          <w:tcPr>
            <w:tcW w:w="92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105" w:rightChars="5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技术建议书</w:t>
            </w:r>
          </w:p>
        </w:tc>
        <w:tc>
          <w:tcPr>
            <w:tcW w:w="108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105" w:rightChars="5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40</w:t>
            </w:r>
            <w:r>
              <w:rPr>
                <w:rFonts w:hint="eastAsia" w:ascii="宋体" w:hAnsi="宋体" w:eastAsia="宋体" w:cs="宋体"/>
                <w:color w:val="000000"/>
                <w:sz w:val="21"/>
                <w:szCs w:val="21"/>
                <w:highlight w:val="none"/>
              </w:rPr>
              <w:t>分</w:t>
            </w:r>
          </w:p>
        </w:tc>
        <w:tc>
          <w:tcPr>
            <w:tcW w:w="13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96" w:lineRule="auto"/>
              <w:ind w:left="105" w:leftChars="50" w:right="105" w:rightChars="50" w:firstLine="0" w:firstLineChars="0"/>
              <w:jc w:val="both"/>
              <w:textAlignment w:val="baseline"/>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检测服务大纲和措施</w:t>
            </w:r>
          </w:p>
        </w:tc>
        <w:tc>
          <w:tcPr>
            <w:tcW w:w="9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96" w:lineRule="auto"/>
              <w:ind w:left="0" w:leftChars="0" w:right="105" w:rightChars="50" w:firstLine="0" w:firstLineChars="0"/>
              <w:jc w:val="center"/>
              <w:textAlignment w:val="baseline"/>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20分</w:t>
            </w:r>
          </w:p>
        </w:tc>
        <w:tc>
          <w:tcPr>
            <w:tcW w:w="49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96" w:lineRule="auto"/>
              <w:ind w:left="105" w:leftChars="50" w:right="105" w:rightChars="50" w:firstLine="0" w:firstLineChars="0"/>
              <w:jc w:val="both"/>
              <w:textAlignment w:val="baseline"/>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基本合理得基本分12分；较好得12-16分；优秀得 16-20分；缺项或不合理得0-12分（应在评标报告中进行说明）。</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jc w:val="center"/>
        </w:trPr>
        <w:tc>
          <w:tcPr>
            <w:tcW w:w="87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center"/>
              <w:rPr>
                <w:rFonts w:hint="eastAsia" w:ascii="宋体" w:hAnsi="宋体" w:eastAsia="宋体" w:cs="宋体"/>
                <w:color w:val="000000"/>
                <w:sz w:val="21"/>
                <w:szCs w:val="21"/>
                <w:highlight w:val="none"/>
              </w:rPr>
            </w:pPr>
          </w:p>
        </w:tc>
        <w:tc>
          <w:tcPr>
            <w:tcW w:w="9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center"/>
              <w:rPr>
                <w:rFonts w:hint="eastAsia" w:ascii="宋体" w:hAnsi="宋体" w:eastAsia="宋体" w:cs="宋体"/>
                <w:color w:val="000000"/>
                <w:sz w:val="21"/>
                <w:szCs w:val="21"/>
                <w:highlight w:val="none"/>
              </w:rPr>
            </w:pPr>
          </w:p>
        </w:tc>
        <w:tc>
          <w:tcPr>
            <w:tcW w:w="108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center"/>
              <w:rPr>
                <w:rFonts w:hint="eastAsia" w:ascii="宋体" w:hAnsi="宋体" w:eastAsia="宋体" w:cs="宋体"/>
                <w:color w:val="000000"/>
                <w:sz w:val="21"/>
                <w:szCs w:val="21"/>
                <w:highlight w:val="none"/>
              </w:rPr>
            </w:pPr>
          </w:p>
        </w:tc>
        <w:tc>
          <w:tcPr>
            <w:tcW w:w="13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96" w:lineRule="auto"/>
              <w:ind w:left="105" w:leftChars="50" w:right="105" w:rightChars="50" w:firstLine="0" w:firstLineChars="0"/>
              <w:jc w:val="both"/>
              <w:textAlignment w:val="baseline"/>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对本工程重点难点分析</w:t>
            </w:r>
          </w:p>
        </w:tc>
        <w:tc>
          <w:tcPr>
            <w:tcW w:w="9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96" w:lineRule="auto"/>
              <w:ind w:left="0" w:leftChars="0" w:right="105" w:rightChars="50" w:firstLine="0" w:firstLineChars="0"/>
              <w:jc w:val="center"/>
              <w:textAlignment w:val="baseline"/>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10分</w:t>
            </w:r>
          </w:p>
        </w:tc>
        <w:tc>
          <w:tcPr>
            <w:tcW w:w="49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96" w:lineRule="auto"/>
              <w:ind w:left="105" w:leftChars="50" w:right="105" w:rightChars="50" w:firstLine="0" w:firstLineChars="0"/>
              <w:jc w:val="both"/>
              <w:textAlignment w:val="baseline"/>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基本合理得基本分6分；较好得6-8分；优秀得8-10分；缺项或不合理得0-6分（应在评标报告中进行说明）</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trHeight w:val="90" w:hRule="atLeast"/>
          <w:jc w:val="center"/>
        </w:trPr>
        <w:tc>
          <w:tcPr>
            <w:tcW w:w="87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center"/>
              <w:rPr>
                <w:rFonts w:hint="eastAsia" w:ascii="宋体" w:hAnsi="宋体" w:eastAsia="宋体" w:cs="宋体"/>
                <w:color w:val="000000"/>
                <w:sz w:val="21"/>
                <w:szCs w:val="21"/>
                <w:highlight w:val="none"/>
              </w:rPr>
            </w:pPr>
          </w:p>
        </w:tc>
        <w:tc>
          <w:tcPr>
            <w:tcW w:w="9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center"/>
              <w:rPr>
                <w:rFonts w:hint="eastAsia" w:ascii="宋体" w:hAnsi="宋体" w:eastAsia="宋体" w:cs="宋体"/>
                <w:color w:val="000000"/>
                <w:sz w:val="21"/>
                <w:szCs w:val="21"/>
                <w:highlight w:val="none"/>
              </w:rPr>
            </w:pPr>
          </w:p>
        </w:tc>
        <w:tc>
          <w:tcPr>
            <w:tcW w:w="108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center"/>
              <w:rPr>
                <w:rFonts w:hint="eastAsia" w:ascii="宋体" w:hAnsi="宋体" w:eastAsia="宋体" w:cs="宋体"/>
                <w:color w:val="000000"/>
                <w:sz w:val="21"/>
                <w:szCs w:val="21"/>
                <w:highlight w:val="none"/>
              </w:rPr>
            </w:pPr>
          </w:p>
        </w:tc>
        <w:tc>
          <w:tcPr>
            <w:tcW w:w="13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96" w:lineRule="auto"/>
              <w:ind w:left="105" w:leftChars="50" w:right="105" w:rightChars="50" w:firstLine="0" w:firstLineChars="0"/>
              <w:jc w:val="both"/>
              <w:textAlignment w:val="baseline"/>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对本项目的建议</w:t>
            </w:r>
          </w:p>
        </w:tc>
        <w:tc>
          <w:tcPr>
            <w:tcW w:w="9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96" w:lineRule="auto"/>
              <w:ind w:left="0" w:leftChars="0" w:right="105" w:rightChars="50" w:firstLine="0" w:firstLineChars="0"/>
              <w:jc w:val="center"/>
              <w:textAlignment w:val="baseline"/>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10分</w:t>
            </w:r>
          </w:p>
        </w:tc>
        <w:tc>
          <w:tcPr>
            <w:tcW w:w="49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96" w:lineRule="auto"/>
              <w:ind w:left="105" w:leftChars="50" w:right="105" w:rightChars="50" w:firstLine="0" w:firstLineChars="0"/>
              <w:jc w:val="both"/>
              <w:textAlignment w:val="baseline"/>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基本合理得基本分6分；较好得 6-8分；优秀得8-10分；缺项或不合理得0-6分（应在评标报告中进行说明）</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trHeight w:val="2635" w:hRule="atLeast"/>
          <w:jc w:val="center"/>
        </w:trPr>
        <w:tc>
          <w:tcPr>
            <w:tcW w:w="87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105" w:rightChars="5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2.2.4（2）</w:t>
            </w:r>
          </w:p>
        </w:tc>
        <w:tc>
          <w:tcPr>
            <w:tcW w:w="92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105" w:rightChars="50" w:firstLine="0" w:firstLineChars="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资信业绩</w:t>
            </w:r>
          </w:p>
        </w:tc>
        <w:tc>
          <w:tcPr>
            <w:tcW w:w="108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105" w:rightChars="5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50</w:t>
            </w:r>
            <w:r>
              <w:rPr>
                <w:rFonts w:hint="eastAsia" w:ascii="宋体" w:hAnsi="宋体" w:eastAsia="宋体" w:cs="宋体"/>
                <w:color w:val="000000"/>
                <w:sz w:val="21"/>
                <w:szCs w:val="21"/>
                <w:highlight w:val="none"/>
              </w:rPr>
              <w:t>分</w:t>
            </w:r>
          </w:p>
        </w:tc>
        <w:tc>
          <w:tcPr>
            <w:tcW w:w="13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96" w:lineRule="auto"/>
              <w:ind w:left="105" w:leftChars="50" w:right="105" w:rightChars="50" w:firstLine="0" w:firstLineChars="0"/>
              <w:jc w:val="both"/>
              <w:textAlignment w:val="baseline"/>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项目负责人任职资格与业绩</w:t>
            </w:r>
          </w:p>
        </w:tc>
        <w:tc>
          <w:tcPr>
            <w:tcW w:w="9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96" w:lineRule="auto"/>
              <w:ind w:left="0" w:leftChars="0" w:right="105" w:rightChars="50" w:firstLine="0" w:firstLineChars="0"/>
              <w:jc w:val="center"/>
              <w:textAlignment w:val="baseline"/>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10分</w:t>
            </w:r>
          </w:p>
        </w:tc>
        <w:tc>
          <w:tcPr>
            <w:tcW w:w="49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96" w:lineRule="auto"/>
              <w:ind w:left="105" w:leftChars="50" w:right="105" w:rightChars="50" w:firstLine="0" w:firstLineChars="0"/>
              <w:jc w:val="both"/>
              <w:textAlignment w:val="baseline"/>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a.满足资格审查条件（检测人员最低要求）中项目负责人要求得6分；</w:t>
            </w:r>
          </w:p>
          <w:p>
            <w:pPr>
              <w:keepNext w:val="0"/>
              <w:keepLines w:val="0"/>
              <w:pageBreakBefore w:val="0"/>
              <w:widowControl w:val="0"/>
              <w:kinsoku/>
              <w:wordWrap/>
              <w:overflowPunct/>
              <w:topLinePunct w:val="0"/>
              <w:autoSpaceDE/>
              <w:autoSpaceDN/>
              <w:bidi w:val="0"/>
              <w:adjustRightInd w:val="0"/>
              <w:snapToGrid w:val="0"/>
              <w:spacing w:line="296" w:lineRule="auto"/>
              <w:ind w:left="105" w:leftChars="50" w:right="105" w:rightChars="50" w:firstLine="0" w:firstLineChars="0"/>
              <w:jc w:val="both"/>
              <w:textAlignment w:val="baseline"/>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b.具有高级及以上职称加1分，最多加1分；</w:t>
            </w:r>
          </w:p>
          <w:p>
            <w:pPr>
              <w:keepNext w:val="0"/>
              <w:keepLines w:val="0"/>
              <w:pageBreakBefore w:val="0"/>
              <w:widowControl w:val="0"/>
              <w:kinsoku/>
              <w:wordWrap/>
              <w:overflowPunct/>
              <w:topLinePunct w:val="0"/>
              <w:autoSpaceDE/>
              <w:autoSpaceDN/>
              <w:bidi w:val="0"/>
              <w:adjustRightInd w:val="0"/>
              <w:snapToGrid w:val="0"/>
              <w:spacing w:line="296" w:lineRule="auto"/>
              <w:ind w:left="105" w:leftChars="50" w:right="105" w:rightChars="50" w:firstLine="0" w:firstLineChars="0"/>
              <w:jc w:val="both"/>
              <w:textAlignment w:val="baseline"/>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c.每具有1个高速公路桥梁荷载试验检测或高速公路交</w:t>
            </w:r>
            <w:r>
              <w:rPr>
                <w:rFonts w:hint="default" w:ascii="宋体" w:hAnsi="宋体" w:eastAsia="宋体" w:cs="宋体"/>
                <w:color w:val="000000"/>
                <w:sz w:val="21"/>
                <w:szCs w:val="21"/>
                <w:highlight w:val="none"/>
                <w:lang w:val="en-US" w:eastAsia="zh-CN"/>
              </w:rPr>
              <w:t>（竣）工验收试验检测项目负责人（或技术负责人）业绩加3分，最多加3分</w:t>
            </w:r>
            <w:r>
              <w:rPr>
                <w:rFonts w:hint="eastAsia" w:ascii="宋体" w:hAnsi="宋体" w:eastAsia="宋体" w:cs="宋体"/>
                <w:color w:val="00000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0" w:beforeLines="50" w:line="296" w:lineRule="auto"/>
              <w:ind w:left="105" w:leftChars="50" w:right="105" w:rightChars="50" w:firstLine="0" w:firstLineChars="0"/>
              <w:jc w:val="both"/>
              <w:textAlignment w:val="baseline"/>
              <w:rPr>
                <w:rFonts w:hint="eastAsia" w:ascii="宋体" w:hAnsi="宋体" w:eastAsia="宋体" w:cs="宋体"/>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注：应按“第二章投标人须知”第3.5.4项要求提供相关证明材料，否则不予以认可。</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trHeight w:val="2431" w:hRule="atLeast"/>
          <w:jc w:val="center"/>
        </w:trPr>
        <w:tc>
          <w:tcPr>
            <w:tcW w:w="87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center"/>
              <w:rPr>
                <w:rFonts w:hint="eastAsia" w:ascii="宋体" w:hAnsi="宋体" w:eastAsia="宋体" w:cs="宋体"/>
                <w:color w:val="000000"/>
                <w:sz w:val="21"/>
                <w:szCs w:val="21"/>
                <w:highlight w:val="none"/>
              </w:rPr>
            </w:pPr>
          </w:p>
        </w:tc>
        <w:tc>
          <w:tcPr>
            <w:tcW w:w="9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center"/>
              <w:rPr>
                <w:rFonts w:hint="eastAsia" w:ascii="宋体" w:hAnsi="宋体" w:eastAsia="宋体" w:cs="宋体"/>
                <w:color w:val="000000"/>
                <w:sz w:val="21"/>
                <w:szCs w:val="21"/>
                <w:highlight w:val="none"/>
              </w:rPr>
            </w:pPr>
          </w:p>
        </w:tc>
        <w:tc>
          <w:tcPr>
            <w:tcW w:w="108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center"/>
              <w:rPr>
                <w:rFonts w:hint="eastAsia" w:ascii="宋体" w:hAnsi="宋体" w:eastAsia="宋体" w:cs="宋体"/>
                <w:color w:val="000000"/>
                <w:sz w:val="21"/>
                <w:szCs w:val="21"/>
                <w:highlight w:val="none"/>
              </w:rPr>
            </w:pPr>
          </w:p>
        </w:tc>
        <w:tc>
          <w:tcPr>
            <w:tcW w:w="13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96" w:lineRule="auto"/>
              <w:ind w:left="105" w:leftChars="50" w:right="105" w:rightChars="50" w:firstLine="0" w:firstLineChars="0"/>
              <w:jc w:val="both"/>
              <w:textAlignment w:val="baseline"/>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技术负责人任职资格与业绩</w:t>
            </w:r>
          </w:p>
        </w:tc>
        <w:tc>
          <w:tcPr>
            <w:tcW w:w="9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96" w:lineRule="auto"/>
              <w:ind w:left="0" w:leftChars="0" w:right="105" w:rightChars="50" w:firstLine="0" w:firstLineChars="0"/>
              <w:jc w:val="center"/>
              <w:textAlignment w:val="baseline"/>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10分</w:t>
            </w:r>
          </w:p>
        </w:tc>
        <w:tc>
          <w:tcPr>
            <w:tcW w:w="49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96" w:lineRule="auto"/>
              <w:ind w:left="105" w:leftChars="50" w:right="105" w:rightChars="50" w:firstLine="0" w:firstLineChars="0"/>
              <w:jc w:val="both"/>
              <w:textAlignment w:val="baseline"/>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a.满足资格审查条件（检测人员最低要求）中技术负责人要求得6分；</w:t>
            </w:r>
          </w:p>
          <w:p>
            <w:pPr>
              <w:keepNext w:val="0"/>
              <w:keepLines w:val="0"/>
              <w:pageBreakBefore w:val="0"/>
              <w:widowControl w:val="0"/>
              <w:kinsoku/>
              <w:wordWrap/>
              <w:overflowPunct/>
              <w:topLinePunct w:val="0"/>
              <w:autoSpaceDE/>
              <w:autoSpaceDN/>
              <w:bidi w:val="0"/>
              <w:adjustRightInd w:val="0"/>
              <w:snapToGrid w:val="0"/>
              <w:spacing w:line="296" w:lineRule="auto"/>
              <w:ind w:left="105" w:leftChars="50" w:right="105" w:rightChars="50" w:firstLine="0" w:firstLineChars="0"/>
              <w:jc w:val="both"/>
              <w:textAlignment w:val="baseline"/>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b.具有高级及以上职称加1分，最多加1分。</w:t>
            </w:r>
          </w:p>
          <w:p>
            <w:pPr>
              <w:keepNext w:val="0"/>
              <w:keepLines w:val="0"/>
              <w:pageBreakBefore w:val="0"/>
              <w:widowControl w:val="0"/>
              <w:kinsoku/>
              <w:wordWrap/>
              <w:overflowPunct/>
              <w:topLinePunct w:val="0"/>
              <w:autoSpaceDE/>
              <w:autoSpaceDN/>
              <w:bidi w:val="0"/>
              <w:adjustRightInd w:val="0"/>
              <w:snapToGrid w:val="0"/>
              <w:spacing w:line="296" w:lineRule="auto"/>
              <w:ind w:left="105" w:leftChars="50" w:right="105" w:rightChars="50" w:firstLine="0" w:firstLineChars="0"/>
              <w:jc w:val="both"/>
              <w:textAlignment w:val="baseline"/>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c.每具有1个高速公路桥梁荷载试验检测或高速公路交</w:t>
            </w:r>
            <w:r>
              <w:rPr>
                <w:rFonts w:hint="default" w:ascii="宋体" w:hAnsi="宋体" w:eastAsia="宋体" w:cs="宋体"/>
                <w:color w:val="000000"/>
                <w:sz w:val="21"/>
                <w:szCs w:val="21"/>
                <w:highlight w:val="none"/>
                <w:lang w:val="en-US" w:eastAsia="zh-CN"/>
              </w:rPr>
              <w:t>（竣）工验收试验检测项目负责人（或技术负责人）业绩加3分，最多加3分</w:t>
            </w:r>
            <w:r>
              <w:rPr>
                <w:rFonts w:hint="eastAsia" w:ascii="宋体" w:hAnsi="宋体" w:eastAsia="宋体" w:cs="宋体"/>
                <w:color w:val="00000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0" w:beforeLines="50" w:line="296" w:lineRule="auto"/>
              <w:ind w:left="105" w:leftChars="50" w:right="105" w:rightChars="50" w:firstLine="0" w:firstLineChars="0"/>
              <w:jc w:val="both"/>
              <w:textAlignment w:val="baseline"/>
              <w:rPr>
                <w:rFonts w:hint="eastAsia" w:ascii="宋体" w:hAnsi="宋体" w:eastAsia="宋体" w:cs="宋体"/>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注：应按“第二章投标人须知”第3.5.4项要求提供相关证明材料，否则不予以认可。</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trHeight w:val="193" w:hRule="atLeast"/>
          <w:jc w:val="center"/>
        </w:trPr>
        <w:tc>
          <w:tcPr>
            <w:tcW w:w="87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center"/>
              <w:rPr>
                <w:rFonts w:hint="eastAsia" w:ascii="宋体" w:hAnsi="宋体" w:eastAsia="宋体" w:cs="宋体"/>
                <w:color w:val="000000"/>
                <w:sz w:val="21"/>
                <w:szCs w:val="21"/>
                <w:highlight w:val="none"/>
              </w:rPr>
            </w:pPr>
          </w:p>
        </w:tc>
        <w:tc>
          <w:tcPr>
            <w:tcW w:w="9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center"/>
              <w:rPr>
                <w:rFonts w:hint="eastAsia" w:ascii="宋体" w:hAnsi="宋体" w:eastAsia="宋体" w:cs="宋体"/>
                <w:color w:val="000000"/>
                <w:sz w:val="21"/>
                <w:szCs w:val="21"/>
                <w:highlight w:val="none"/>
              </w:rPr>
            </w:pPr>
          </w:p>
        </w:tc>
        <w:tc>
          <w:tcPr>
            <w:tcW w:w="108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center"/>
              <w:rPr>
                <w:rFonts w:hint="eastAsia" w:ascii="宋体" w:hAnsi="宋体" w:eastAsia="宋体" w:cs="宋体"/>
                <w:color w:val="000000"/>
                <w:sz w:val="21"/>
                <w:szCs w:val="21"/>
                <w:highlight w:val="none"/>
              </w:rPr>
            </w:pPr>
          </w:p>
        </w:tc>
        <w:tc>
          <w:tcPr>
            <w:tcW w:w="13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96" w:lineRule="auto"/>
              <w:ind w:left="105" w:leftChars="50" w:right="105" w:rightChars="50" w:firstLine="0" w:firstLineChars="0"/>
              <w:jc w:val="both"/>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单位</w:t>
            </w:r>
            <w:r>
              <w:rPr>
                <w:rFonts w:hint="eastAsia" w:ascii="宋体" w:hAnsi="宋体" w:eastAsia="宋体" w:cs="宋体"/>
                <w:color w:val="000000"/>
                <w:sz w:val="21"/>
                <w:szCs w:val="21"/>
                <w:highlight w:val="none"/>
              </w:rPr>
              <w:t>业绩</w:t>
            </w:r>
          </w:p>
        </w:tc>
        <w:tc>
          <w:tcPr>
            <w:tcW w:w="9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96" w:lineRule="auto"/>
              <w:ind w:left="0" w:leftChars="0" w:right="105" w:rightChars="50" w:firstLine="0" w:firstLineChars="0"/>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27</w:t>
            </w:r>
            <w:r>
              <w:rPr>
                <w:rFonts w:hint="eastAsia" w:ascii="宋体" w:hAnsi="宋体" w:eastAsia="宋体" w:cs="宋体"/>
                <w:color w:val="000000"/>
                <w:sz w:val="21"/>
                <w:szCs w:val="21"/>
                <w:highlight w:val="none"/>
              </w:rPr>
              <w:t>分</w:t>
            </w:r>
          </w:p>
        </w:tc>
        <w:tc>
          <w:tcPr>
            <w:tcW w:w="4987"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96" w:lineRule="auto"/>
              <w:ind w:left="105" w:leftChars="50" w:right="105" w:rightChars="50" w:firstLine="0"/>
              <w:jc w:val="both"/>
              <w:textAlignment w:val="baseline"/>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近年（</w:t>
            </w:r>
            <w:r>
              <w:rPr>
                <w:rFonts w:hint="eastAsia" w:ascii="黑体" w:hAnsi="黑体" w:eastAsia="黑体" w:cs="黑体"/>
                <w:color w:val="000000"/>
                <w:szCs w:val="21"/>
                <w:highlight w:val="none"/>
                <w:lang w:val="en-US" w:eastAsia="zh-CN"/>
              </w:rPr>
              <w:t>2016</w:t>
            </w:r>
            <w:r>
              <w:rPr>
                <w:rFonts w:hint="eastAsia" w:ascii="宋体" w:hAnsi="宋体" w:eastAsia="宋体" w:cs="宋体"/>
                <w:color w:val="000000"/>
                <w:szCs w:val="21"/>
                <w:highlight w:val="none"/>
                <w:lang w:val="en-US" w:eastAsia="zh-CN"/>
              </w:rPr>
              <w:t>年1月1日至投标文件递交截止时间止，</w:t>
            </w:r>
            <w:r>
              <w:rPr>
                <w:rFonts w:hint="eastAsia" w:ascii="宋体" w:hAnsi="宋体" w:eastAsia="宋体" w:cs="宋体"/>
                <w:b w:val="0"/>
                <w:bCs w:val="0"/>
                <w:color w:val="000000"/>
                <w:szCs w:val="21"/>
                <w:highlight w:val="none"/>
                <w:lang w:val="en-US" w:eastAsia="zh-CN"/>
              </w:rPr>
              <w:t>以完成时间为准</w:t>
            </w:r>
            <w:r>
              <w:rPr>
                <w:rFonts w:hint="eastAsia" w:ascii="宋体" w:hAnsi="宋体" w:eastAsia="宋体" w:cs="宋体"/>
                <w:color w:val="000000"/>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96" w:lineRule="auto"/>
              <w:ind w:left="105" w:leftChars="50" w:right="105" w:rightChars="50" w:firstLine="0"/>
              <w:jc w:val="both"/>
              <w:textAlignment w:val="baseline"/>
              <w:rPr>
                <w:rFonts w:hint="eastAsia" w:ascii="宋体" w:hAnsi="宋体" w:eastAsia="宋体" w:cs="宋体"/>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a.每完成1个高速公路桥梁荷载试验检测项目业绩加3分，</w:t>
            </w:r>
            <w:r>
              <w:rPr>
                <w:rFonts w:hint="default" w:ascii="宋体" w:hAnsi="宋体" w:eastAsia="宋体" w:cs="宋体"/>
                <w:b w:val="0"/>
                <w:bCs w:val="0"/>
                <w:color w:val="000000"/>
                <w:szCs w:val="21"/>
                <w:highlight w:val="none"/>
                <w:lang w:val="en-US" w:eastAsia="zh-CN"/>
              </w:rPr>
              <w:t>最多加21分</w:t>
            </w:r>
            <w:r>
              <w:rPr>
                <w:rFonts w:hint="eastAsia" w:ascii="宋体" w:hAnsi="宋体" w:eastAsia="宋体" w:cs="宋体"/>
                <w:color w:val="000000"/>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96" w:lineRule="auto"/>
              <w:ind w:left="105" w:leftChars="50" w:right="105" w:rightChars="50" w:firstLine="0"/>
              <w:jc w:val="both"/>
              <w:textAlignment w:val="baseline"/>
              <w:rPr>
                <w:rFonts w:hint="eastAsia" w:ascii="宋体" w:hAnsi="宋体" w:eastAsia="宋体" w:cs="宋体"/>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b.每完成1个高速公路交工或竣工验收试验检测项目业绩</w:t>
            </w:r>
            <w:r>
              <w:rPr>
                <w:rFonts w:hint="default" w:ascii="宋体" w:hAnsi="宋体" w:eastAsia="宋体" w:cs="宋体"/>
                <w:b w:val="0"/>
                <w:bCs w:val="0"/>
                <w:color w:val="000000"/>
                <w:szCs w:val="21"/>
                <w:highlight w:val="none"/>
                <w:lang w:val="en-US" w:eastAsia="zh-CN"/>
              </w:rPr>
              <w:t>加2分，最多加6分</w:t>
            </w:r>
            <w:r>
              <w:rPr>
                <w:rFonts w:hint="eastAsia" w:ascii="宋体" w:hAnsi="宋体" w:eastAsia="宋体" w:cs="宋体"/>
                <w:color w:val="000000"/>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0" w:beforeLines="50" w:beforeAutospacing="0" w:after="0" w:afterAutospacing="0" w:line="296" w:lineRule="auto"/>
              <w:ind w:left="63" w:leftChars="30" w:right="63" w:rightChars="30" w:firstLine="0" w:firstLineChars="0"/>
              <w:textAlignment w:val="baseline"/>
              <w:rPr>
                <w:rFonts w:hint="eastAsia" w:ascii="宋体" w:hAnsi="宋体" w:eastAsia="宋体" w:cs="宋体"/>
                <w:color w:val="000000"/>
                <w:highlight w:val="none"/>
              </w:rPr>
            </w:pPr>
            <w:r>
              <w:rPr>
                <w:rFonts w:hint="eastAsia" w:ascii="宋体" w:hAnsi="宋体" w:eastAsia="宋体" w:cs="宋体"/>
                <w:b/>
                <w:bCs/>
                <w:color w:val="000000"/>
                <w:sz w:val="21"/>
                <w:szCs w:val="21"/>
                <w:highlight w:val="none"/>
                <w:lang w:val="en-US" w:eastAsia="zh-CN"/>
              </w:rPr>
              <w:t>注：应按“第二章</w:t>
            </w:r>
            <w:r>
              <w:rPr>
                <w:rFonts w:hint="eastAsia" w:ascii="宋体" w:hAnsi="宋体" w:cs="宋体"/>
                <w:b/>
                <w:bCs/>
                <w:color w:val="000000"/>
                <w:sz w:val="21"/>
                <w:szCs w:val="21"/>
                <w:highlight w:val="none"/>
                <w:lang w:val="en-US" w:eastAsia="zh-CN"/>
              </w:rPr>
              <w:t xml:space="preserve"> </w:t>
            </w:r>
            <w:r>
              <w:rPr>
                <w:rFonts w:hint="eastAsia" w:ascii="宋体" w:hAnsi="宋体" w:eastAsia="宋体" w:cs="宋体"/>
                <w:b/>
                <w:bCs/>
                <w:color w:val="000000"/>
                <w:sz w:val="21"/>
                <w:szCs w:val="21"/>
                <w:highlight w:val="none"/>
                <w:lang w:val="en-US" w:eastAsia="zh-CN"/>
              </w:rPr>
              <w:t>投标人须知”第3.5.2项要求提供相关证明材料，</w:t>
            </w:r>
            <w:r>
              <w:rPr>
                <w:rFonts w:hint="eastAsia" w:ascii="宋体" w:hAnsi="宋体" w:eastAsia="宋体" w:cs="宋体"/>
                <w:b/>
                <w:bCs/>
                <w:color w:val="000000"/>
                <w:szCs w:val="21"/>
                <w:highlight w:val="none"/>
                <w:lang w:val="en-US" w:eastAsia="zh-CN"/>
              </w:rPr>
              <w:t>同一</w:t>
            </w:r>
            <w:r>
              <w:rPr>
                <w:rFonts w:hint="eastAsia" w:ascii="宋体" w:hAnsi="宋体" w:cs="宋体"/>
                <w:b/>
                <w:bCs/>
                <w:color w:val="000000"/>
                <w:szCs w:val="21"/>
                <w:highlight w:val="none"/>
                <w:lang w:val="en-US" w:eastAsia="zh-CN"/>
              </w:rPr>
              <w:t>合同</w:t>
            </w:r>
            <w:r>
              <w:rPr>
                <w:rFonts w:hint="eastAsia" w:ascii="宋体" w:hAnsi="宋体" w:eastAsia="宋体" w:cs="宋体"/>
                <w:b/>
                <w:bCs/>
                <w:color w:val="000000"/>
                <w:szCs w:val="21"/>
                <w:highlight w:val="none"/>
                <w:lang w:val="en-US" w:eastAsia="zh-CN"/>
              </w:rPr>
              <w:t>业绩同时满足a、b两项的，可重复记分。</w:t>
            </w:r>
            <w:r>
              <w:rPr>
                <w:rFonts w:hint="eastAsia" w:ascii="宋体" w:hAnsi="宋体" w:eastAsia="宋体" w:cs="宋体"/>
                <w:b/>
                <w:bCs/>
                <w:color w:val="000000"/>
                <w:sz w:val="21"/>
                <w:szCs w:val="21"/>
                <w:highlight w:val="none"/>
                <w:lang w:val="en-US" w:eastAsia="zh-CN"/>
              </w:rPr>
              <w:t>否则不予以认可。</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trHeight w:val="1303" w:hRule="atLeast"/>
          <w:jc w:val="center"/>
        </w:trPr>
        <w:tc>
          <w:tcPr>
            <w:tcW w:w="87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center"/>
              <w:rPr>
                <w:rFonts w:hint="eastAsia" w:ascii="宋体" w:hAnsi="宋体" w:eastAsia="宋体" w:cs="宋体"/>
                <w:color w:val="000000"/>
                <w:sz w:val="21"/>
                <w:szCs w:val="21"/>
                <w:highlight w:val="none"/>
              </w:rPr>
            </w:pPr>
          </w:p>
        </w:tc>
        <w:tc>
          <w:tcPr>
            <w:tcW w:w="9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center"/>
              <w:rPr>
                <w:rFonts w:hint="eastAsia" w:ascii="宋体" w:hAnsi="宋体" w:eastAsia="宋体" w:cs="宋体"/>
                <w:color w:val="000000"/>
                <w:sz w:val="21"/>
                <w:szCs w:val="21"/>
                <w:highlight w:val="none"/>
              </w:rPr>
            </w:pPr>
          </w:p>
        </w:tc>
        <w:tc>
          <w:tcPr>
            <w:tcW w:w="108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center"/>
              <w:rPr>
                <w:rFonts w:hint="eastAsia" w:ascii="宋体" w:hAnsi="宋体" w:eastAsia="宋体" w:cs="宋体"/>
                <w:color w:val="000000"/>
                <w:sz w:val="21"/>
                <w:szCs w:val="21"/>
                <w:highlight w:val="none"/>
              </w:rPr>
            </w:pPr>
          </w:p>
        </w:tc>
        <w:tc>
          <w:tcPr>
            <w:tcW w:w="13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96" w:lineRule="auto"/>
              <w:ind w:left="105" w:leftChars="50" w:right="105" w:rightChars="50" w:firstLine="0" w:firstLineChars="0"/>
              <w:jc w:val="both"/>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信誉</w:t>
            </w:r>
          </w:p>
        </w:tc>
        <w:tc>
          <w:tcPr>
            <w:tcW w:w="9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96" w:lineRule="auto"/>
              <w:ind w:left="0" w:leftChars="0" w:right="105" w:rightChars="50" w:firstLine="0" w:firstLineChars="0"/>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分</w:t>
            </w:r>
          </w:p>
        </w:tc>
        <w:tc>
          <w:tcPr>
            <w:tcW w:w="4987"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96" w:lineRule="auto"/>
              <w:ind w:left="105" w:leftChars="50" w:right="105" w:rightChars="50" w:firstLine="0"/>
              <w:jc w:val="both"/>
              <w:textAlignment w:val="baseline"/>
              <w:rPr>
                <w:rFonts w:hint="eastAsia" w:ascii="宋体" w:hAnsi="宋体" w:eastAsia="宋体" w:cs="宋体"/>
                <w:color w:val="000000"/>
                <w:highlight w:val="none"/>
                <w:lang w:val="en-US" w:eastAsia="zh-CN"/>
              </w:rPr>
            </w:pPr>
            <w:r>
              <w:rPr>
                <w:rFonts w:hint="eastAsia" w:ascii="宋体" w:hAnsi="宋体" w:eastAsia="宋体" w:cs="宋体"/>
                <w:color w:val="000000"/>
                <w:szCs w:val="21"/>
                <w:highlight w:val="none"/>
              </w:rPr>
              <w:t>按照招标公告规定确定的最新信用评价等级为AA级得3分；A级得1.5分；B级得0分</w:t>
            </w:r>
            <w:r>
              <w:rPr>
                <w:rFonts w:hint="eastAsia" w:ascii="宋体" w:hAnsi="宋体" w:eastAsia="宋体" w:cs="宋体"/>
                <w:color w:val="000000"/>
                <w:szCs w:val="21"/>
                <w:highlight w:val="none"/>
                <w:lang w:eastAsia="zh-CN"/>
              </w:rPr>
              <w:t>；C级得-3分；</w:t>
            </w:r>
            <w:r>
              <w:rPr>
                <w:rFonts w:hint="eastAsia" w:ascii="宋体" w:hAnsi="宋体" w:eastAsia="宋体" w:cs="宋体"/>
                <w:b/>
                <w:bCs/>
                <w:color w:val="000000"/>
                <w:szCs w:val="21"/>
                <w:highlight w:val="none"/>
                <w:lang w:eastAsia="zh-CN"/>
              </w:rPr>
              <w:t>（信用等级的认定详见招标公告）</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jc w:val="center"/>
        </w:trPr>
        <w:tc>
          <w:tcPr>
            <w:tcW w:w="878" w:type="dxa"/>
            <w:vMerge w:val="restart"/>
            <w:tcBorders>
              <w:tl2br w:val="nil"/>
              <w:tr2bl w:val="nil"/>
            </w:tcBorders>
            <w:shd w:val="clear" w:color="auto" w:fill="EBF1D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105" w:rightChars="5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条款号</w:t>
            </w:r>
          </w:p>
        </w:tc>
        <w:tc>
          <w:tcPr>
            <w:tcW w:w="2010" w:type="dxa"/>
            <w:gridSpan w:val="2"/>
            <w:tcBorders>
              <w:tl2br w:val="nil"/>
              <w:tr2bl w:val="nil"/>
            </w:tcBorders>
            <w:shd w:val="clear" w:color="auto" w:fill="EBF1D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105" w:rightChars="5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评分因素与权重分值</w:t>
            </w:r>
          </w:p>
        </w:tc>
        <w:tc>
          <w:tcPr>
            <w:tcW w:w="7256" w:type="dxa"/>
            <w:gridSpan w:val="3"/>
            <w:vMerge w:val="restart"/>
            <w:tcBorders>
              <w:tl2br w:val="nil"/>
              <w:tr2bl w:val="nil"/>
            </w:tcBorders>
            <w:shd w:val="clear" w:color="auto" w:fill="EBF1DE"/>
            <w:noWrap w:val="0"/>
            <w:vAlign w:val="center"/>
          </w:tcPr>
          <w:p>
            <w:pPr>
              <w:keepNext w:val="0"/>
              <w:keepLines w:val="0"/>
              <w:pageBreakBefore w:val="0"/>
              <w:widowControl w:val="0"/>
              <w:kinsoku/>
              <w:wordWrap/>
              <w:overflowPunct/>
              <w:topLinePunct w:val="0"/>
              <w:autoSpaceDE/>
              <w:autoSpaceDN/>
              <w:bidi w:val="0"/>
              <w:adjustRightInd w:val="0"/>
              <w:snapToGrid w:val="0"/>
              <w:spacing w:before="0" w:line="240" w:lineRule="auto"/>
              <w:ind w:left="105" w:leftChars="50" w:right="105" w:rightChars="50" w:firstLine="0" w:firstLineChars="0"/>
              <w:jc w:val="center"/>
              <w:textAlignment w:val="baseline"/>
              <w:rPr>
                <w:rFonts w:hint="eastAsia" w:ascii="宋体" w:hAnsi="宋体" w:eastAsia="宋体" w:cs="宋体"/>
                <w:b w:val="0"/>
                <w:bCs w:val="0"/>
                <w:color w:val="000000"/>
                <w:sz w:val="21"/>
                <w:szCs w:val="21"/>
                <w:highlight w:val="none"/>
                <w:lang w:eastAsia="zh-CN"/>
              </w:rPr>
            </w:pPr>
            <w:r>
              <w:rPr>
                <w:rFonts w:hint="eastAsia" w:ascii="宋体" w:hAnsi="宋体" w:eastAsia="宋体" w:cs="宋体"/>
                <w:b/>
                <w:bCs/>
                <w:color w:val="000000"/>
                <w:sz w:val="21"/>
                <w:szCs w:val="21"/>
                <w:highlight w:val="none"/>
              </w:rPr>
              <w:t>评标标准</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878" w:type="dxa"/>
            <w:vMerge w:val="continue"/>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105" w:rightChars="50" w:firstLine="0" w:firstLineChars="0"/>
              <w:jc w:val="center"/>
              <w:rPr>
                <w:rFonts w:hint="eastAsia" w:ascii="宋体" w:hAnsi="宋体" w:eastAsia="宋体" w:cs="宋体"/>
                <w:color w:val="000000"/>
                <w:sz w:val="21"/>
                <w:szCs w:val="21"/>
                <w:highlight w:val="none"/>
              </w:rPr>
            </w:pPr>
          </w:p>
        </w:tc>
        <w:tc>
          <w:tcPr>
            <w:tcW w:w="923" w:type="dxa"/>
            <w:tcBorders>
              <w:tl2br w:val="nil"/>
              <w:tr2bl w:val="nil"/>
            </w:tcBorders>
            <w:shd w:val="clear" w:color="auto" w:fill="EBF1D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105" w:rightChars="5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b/>
                <w:bCs/>
                <w:color w:val="000000"/>
                <w:sz w:val="21"/>
                <w:szCs w:val="21"/>
                <w:highlight w:val="none"/>
              </w:rPr>
              <w:t>评分因素</w:t>
            </w:r>
          </w:p>
        </w:tc>
        <w:tc>
          <w:tcPr>
            <w:tcW w:w="1087" w:type="dxa"/>
            <w:tcBorders>
              <w:tl2br w:val="nil"/>
              <w:tr2bl w:val="nil"/>
            </w:tcBorders>
            <w:shd w:val="clear" w:color="auto" w:fill="EBF1D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105" w:rightChars="5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评分因素权重分植</w:t>
            </w:r>
          </w:p>
        </w:tc>
        <w:tc>
          <w:tcPr>
            <w:tcW w:w="7256" w:type="dxa"/>
            <w:gridSpan w:val="3"/>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line="240" w:lineRule="auto"/>
              <w:ind w:left="105" w:leftChars="50" w:right="105" w:rightChars="50" w:firstLine="0" w:firstLineChars="0"/>
              <w:textAlignment w:val="baseline"/>
              <w:rPr>
                <w:rFonts w:hint="eastAsia" w:ascii="宋体" w:hAnsi="宋体" w:eastAsia="宋体" w:cs="宋体"/>
                <w:b w:val="0"/>
                <w:bCs w:val="0"/>
                <w:color w:val="000000"/>
                <w:sz w:val="21"/>
                <w:szCs w:val="21"/>
                <w:highlight w:val="none"/>
                <w:lang w:eastAsia="zh-CN"/>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trHeight w:val="7170" w:hRule="atLeast"/>
          <w:jc w:val="center"/>
        </w:trPr>
        <w:tc>
          <w:tcPr>
            <w:tcW w:w="8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105" w:rightChars="5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2.2.4（3）</w:t>
            </w:r>
          </w:p>
        </w:tc>
        <w:tc>
          <w:tcPr>
            <w:tcW w:w="9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105" w:rightChars="5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评标价</w:t>
            </w:r>
          </w:p>
        </w:tc>
        <w:tc>
          <w:tcPr>
            <w:tcW w:w="10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105" w:rightChars="5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10分</w:t>
            </w:r>
          </w:p>
        </w:tc>
        <w:tc>
          <w:tcPr>
            <w:tcW w:w="7256"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50" w:line="360" w:lineRule="auto"/>
              <w:ind w:left="105" w:leftChars="50" w:right="105" w:rightChars="50" w:firstLine="0" w:firstLineChars="0"/>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评标价得分计算公式示例 ：</w:t>
            </w:r>
          </w:p>
          <w:p>
            <w:pPr>
              <w:pStyle w:val="5"/>
              <w:keepNext w:val="0"/>
              <w:keepLines w:val="0"/>
              <w:pageBreakBefore w:val="0"/>
              <w:widowControl w:val="0"/>
              <w:kinsoku/>
              <w:wordWrap/>
              <w:overflowPunct/>
              <w:topLinePunct w:val="0"/>
              <w:autoSpaceDE w:val="0"/>
              <w:autoSpaceDN/>
              <w:bidi w:val="0"/>
              <w:adjustRightInd w:val="0"/>
              <w:snapToGrid w:val="0"/>
              <w:spacing w:before="0" w:line="360" w:lineRule="auto"/>
              <w:ind w:left="105" w:leftChars="50" w:right="105" w:rightChars="50" w:firstLine="0" w:firstLineChars="0"/>
              <w:textAlignment w:val="auto"/>
              <w:outlineLvl w:val="9"/>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投标人报价等于评标基准价时得满分。</w:t>
            </w:r>
          </w:p>
          <w:p>
            <w:pPr>
              <w:pStyle w:val="5"/>
              <w:keepNext w:val="0"/>
              <w:keepLines w:val="0"/>
              <w:pageBreakBefore w:val="0"/>
              <w:widowControl w:val="0"/>
              <w:kinsoku/>
              <w:wordWrap/>
              <w:overflowPunct/>
              <w:topLinePunct w:val="0"/>
              <w:autoSpaceDE w:val="0"/>
              <w:autoSpaceDN/>
              <w:bidi w:val="0"/>
              <w:adjustRightInd w:val="0"/>
              <w:snapToGrid w:val="0"/>
              <w:spacing w:before="0" w:line="360" w:lineRule="auto"/>
              <w:ind w:left="105" w:leftChars="50" w:right="105" w:rightChars="50" w:firstLine="0" w:firstLineChars="0"/>
              <w:textAlignment w:val="auto"/>
              <w:outlineLvl w:val="9"/>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投标报价每高于评标基准价一个百分点扣0.</w:t>
            </w:r>
            <w:r>
              <w:rPr>
                <w:rFonts w:hint="eastAsia" w:ascii="宋体" w:hAnsi="宋体" w:eastAsia="宋体" w:cs="宋体"/>
                <w:b w:val="0"/>
                <w:bCs w:val="0"/>
                <w:color w:val="000000"/>
                <w:kern w:val="0"/>
                <w:sz w:val="21"/>
                <w:szCs w:val="21"/>
                <w:highlight w:val="none"/>
                <w:lang w:val="en-US" w:eastAsia="zh-CN"/>
              </w:rPr>
              <w:t>5</w:t>
            </w:r>
            <w:r>
              <w:rPr>
                <w:rFonts w:hint="eastAsia" w:ascii="宋体" w:hAnsi="宋体" w:eastAsia="宋体" w:cs="宋体"/>
                <w:b w:val="0"/>
                <w:bCs w:val="0"/>
                <w:color w:val="000000"/>
                <w:kern w:val="0"/>
                <w:sz w:val="21"/>
                <w:szCs w:val="21"/>
                <w:highlight w:val="none"/>
              </w:rPr>
              <w:t>分；低于最高投标限价</w:t>
            </w:r>
            <w:r>
              <w:rPr>
                <w:rFonts w:hint="eastAsia" w:ascii="宋体" w:hAnsi="宋体" w:eastAsia="宋体" w:cs="宋体"/>
                <w:b w:val="0"/>
                <w:bCs w:val="0"/>
                <w:color w:val="000000"/>
                <w:kern w:val="0"/>
                <w:sz w:val="21"/>
                <w:szCs w:val="21"/>
                <w:highlight w:val="none"/>
                <w:lang w:val="en-US" w:eastAsia="zh-CN"/>
              </w:rPr>
              <w:t>85</w:t>
            </w:r>
            <w:r>
              <w:rPr>
                <w:rFonts w:hint="eastAsia" w:ascii="宋体" w:hAnsi="宋体" w:eastAsia="宋体" w:cs="宋体"/>
                <w:b w:val="0"/>
                <w:bCs w:val="0"/>
                <w:color w:val="000000"/>
                <w:kern w:val="0"/>
                <w:sz w:val="21"/>
                <w:szCs w:val="21"/>
                <w:highlight w:val="none"/>
              </w:rPr>
              <w:t>%的投标报价不参与计算评标基准价，且每低于评标基准价一个百分点扣0.</w:t>
            </w:r>
            <w:r>
              <w:rPr>
                <w:rFonts w:hint="eastAsia" w:ascii="宋体" w:hAnsi="宋体" w:eastAsia="宋体" w:cs="宋体"/>
                <w:b w:val="0"/>
                <w:bCs w:val="0"/>
                <w:color w:val="000000"/>
                <w:kern w:val="0"/>
                <w:sz w:val="21"/>
                <w:szCs w:val="21"/>
                <w:highlight w:val="none"/>
                <w:lang w:val="en-US" w:eastAsia="zh-CN"/>
              </w:rPr>
              <w:t>5</w:t>
            </w:r>
            <w:r>
              <w:rPr>
                <w:rFonts w:hint="eastAsia" w:ascii="宋体" w:hAnsi="宋体" w:eastAsia="宋体" w:cs="宋体"/>
                <w:b w:val="0"/>
                <w:bCs w:val="0"/>
                <w:color w:val="000000"/>
                <w:kern w:val="0"/>
                <w:sz w:val="21"/>
                <w:szCs w:val="21"/>
                <w:highlight w:val="none"/>
              </w:rPr>
              <w:t>分；低于评标基准价但不低于最高投标限价</w:t>
            </w:r>
            <w:r>
              <w:rPr>
                <w:rFonts w:hint="eastAsia" w:ascii="宋体" w:hAnsi="宋体" w:eastAsia="宋体" w:cs="宋体"/>
                <w:b w:val="0"/>
                <w:bCs w:val="0"/>
                <w:color w:val="000000"/>
                <w:kern w:val="0"/>
                <w:sz w:val="21"/>
                <w:szCs w:val="21"/>
                <w:highlight w:val="none"/>
                <w:lang w:val="en-US" w:eastAsia="zh-CN"/>
              </w:rPr>
              <w:t>85</w:t>
            </w:r>
            <w:r>
              <w:rPr>
                <w:rFonts w:hint="eastAsia" w:ascii="宋体" w:hAnsi="宋体" w:eastAsia="宋体" w:cs="宋体"/>
                <w:b w:val="0"/>
                <w:bCs w:val="0"/>
                <w:color w:val="000000"/>
                <w:kern w:val="0"/>
                <w:sz w:val="21"/>
                <w:szCs w:val="21"/>
                <w:highlight w:val="none"/>
              </w:rPr>
              <w:t>%的投标报价每低于评标基准价一个百分点扣0.</w:t>
            </w:r>
            <w:r>
              <w:rPr>
                <w:rFonts w:hint="eastAsia" w:ascii="宋体" w:hAnsi="宋体" w:eastAsia="宋体" w:cs="宋体"/>
                <w:b w:val="0"/>
                <w:bCs w:val="0"/>
                <w:color w:val="000000"/>
                <w:kern w:val="0"/>
                <w:sz w:val="21"/>
                <w:szCs w:val="21"/>
                <w:highlight w:val="none"/>
                <w:lang w:val="en-US" w:eastAsia="zh-CN"/>
              </w:rPr>
              <w:t>2</w:t>
            </w:r>
            <w:r>
              <w:rPr>
                <w:rFonts w:hint="eastAsia" w:ascii="宋体" w:hAnsi="宋体" w:eastAsia="宋体" w:cs="宋体"/>
                <w:b w:val="0"/>
                <w:bCs w:val="0"/>
                <w:color w:val="000000"/>
                <w:kern w:val="0"/>
                <w:sz w:val="21"/>
                <w:szCs w:val="21"/>
                <w:highlight w:val="none"/>
              </w:rPr>
              <w:t>分。中间值按比例内插，四舍五入，保留两位小数。</w:t>
            </w:r>
          </w:p>
          <w:p>
            <w:pPr>
              <w:pStyle w:val="5"/>
              <w:keepNext w:val="0"/>
              <w:keepLines w:val="0"/>
              <w:pageBreakBefore w:val="0"/>
              <w:widowControl w:val="0"/>
              <w:kinsoku/>
              <w:wordWrap/>
              <w:overflowPunct/>
              <w:topLinePunct w:val="0"/>
              <w:autoSpaceDE w:val="0"/>
              <w:autoSpaceDN/>
              <w:bidi w:val="0"/>
              <w:adjustRightInd w:val="0"/>
              <w:snapToGrid w:val="0"/>
              <w:spacing w:before="0" w:line="360" w:lineRule="auto"/>
              <w:ind w:left="105" w:leftChars="50" w:right="105" w:rightChars="50" w:firstLine="0" w:firstLineChars="0"/>
              <w:textAlignment w:val="auto"/>
              <w:outlineLvl w:val="9"/>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sz w:val="21"/>
                <w:szCs w:val="21"/>
                <w:highlight w:val="none"/>
              </w:rPr>
              <w:pict>
                <v:shape id="Object 2" o:spid="_x0000_s1026" o:spt="75" type="#_x0000_t75" style="position:absolute;left:0pt;margin-left:19.25pt;margin-top:17.4pt;height:31.8pt;width:166.55pt;mso-wrap-distance-left:9pt;mso-wrap-distance-right:9pt;z-index:251659264;mso-width-relative:page;mso-height-relative:page;" o:ole="t" filled="f" o:preferrelative="t" stroked="f" coordsize="21600,21600" wrapcoords="21592 -2 0 0 0 21600 21592 21602 8 21602 21600 21600 21600 0 8 -2 21592 -2">
                  <v:path/>
                  <v:fill on="f" focussize="0,0"/>
                  <v:stroke on="f"/>
                  <v:imagedata r:id="rId8" o:title=""/>
                  <o:lock v:ext="edit" aspectratio="t"/>
                  <w10:wrap type="tight"/>
                </v:shape>
                <o:OLEObject Type="Embed" ProgID="" ShapeID="Object 2" DrawAspect="Content" ObjectID="_1468075725" r:id="rId7">
                  <o:LockedField>false</o:LockedField>
                </o:OLEObject>
              </w:pict>
            </w:r>
            <w:r>
              <w:rPr>
                <w:rFonts w:hint="eastAsia" w:ascii="宋体" w:hAnsi="宋体" w:eastAsia="宋体" w:cs="宋体"/>
                <w:b w:val="0"/>
                <w:bCs w:val="0"/>
                <w:color w:val="000000"/>
                <w:kern w:val="0"/>
                <w:sz w:val="21"/>
                <w:szCs w:val="21"/>
                <w:highlight w:val="none"/>
              </w:rPr>
              <w:t>用公式表示如下：</w:t>
            </w:r>
          </w:p>
          <w:p>
            <w:pPr>
              <w:pStyle w:val="5"/>
              <w:keepNext w:val="0"/>
              <w:keepLines w:val="0"/>
              <w:pageBreakBefore w:val="0"/>
              <w:widowControl w:val="0"/>
              <w:kinsoku/>
              <w:wordWrap/>
              <w:overflowPunct/>
              <w:topLinePunct w:val="0"/>
              <w:bidi w:val="0"/>
              <w:adjustRightInd w:val="0"/>
              <w:snapToGrid w:val="0"/>
              <w:spacing w:before="0" w:line="360" w:lineRule="auto"/>
              <w:ind w:left="105" w:leftChars="50" w:right="105" w:rightChars="50" w:firstLine="0" w:firstLineChars="0"/>
              <w:rPr>
                <w:rFonts w:hint="eastAsia" w:ascii="宋体" w:hAnsi="宋体" w:eastAsia="宋体" w:cs="宋体"/>
                <w:b w:val="0"/>
                <w:bCs w:val="0"/>
                <w:color w:val="000000"/>
                <w:sz w:val="21"/>
                <w:szCs w:val="21"/>
                <w:highlight w:val="none"/>
              </w:rPr>
            </w:pPr>
          </w:p>
          <w:p>
            <w:pPr>
              <w:keepNext w:val="0"/>
              <w:keepLines w:val="0"/>
              <w:pageBreakBefore w:val="0"/>
              <w:widowControl w:val="0"/>
              <w:kinsoku/>
              <w:wordWrap/>
              <w:overflowPunct/>
              <w:topLinePunct w:val="0"/>
              <w:autoSpaceDN/>
              <w:bidi w:val="0"/>
              <w:adjustRightInd w:val="0"/>
              <w:snapToGrid w:val="0"/>
              <w:spacing w:before="0" w:line="360" w:lineRule="auto"/>
              <w:ind w:left="105" w:leftChars="50" w:right="105" w:rightChars="50" w:firstLine="0" w:firstLineChars="0"/>
              <w:jc w:val="left"/>
              <w:textAlignment w:val="auto"/>
              <w:outlineLvl w:val="9"/>
              <w:rPr>
                <w:rFonts w:hint="eastAsia" w:ascii="宋体" w:hAnsi="宋体" w:eastAsia="宋体" w:cs="宋体"/>
                <w:b w:val="0"/>
                <w:bCs w:val="0"/>
                <w:color w:val="000000"/>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before="0" w:line="360" w:lineRule="auto"/>
              <w:ind w:left="105" w:leftChars="50" w:right="105" w:rightChars="50" w:firstLine="0" w:firstLineChars="0"/>
              <w:jc w:val="left"/>
              <w:textAlignment w:val="auto"/>
              <w:outlineLvl w:val="9"/>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式中：F1—投标人</w:t>
            </w:r>
            <w:r>
              <w:rPr>
                <w:rFonts w:hint="eastAsia" w:ascii="宋体" w:hAnsi="宋体" w:eastAsia="宋体" w:cs="宋体"/>
                <w:b w:val="0"/>
                <w:bCs w:val="0"/>
                <w:color w:val="000000"/>
                <w:sz w:val="21"/>
                <w:szCs w:val="21"/>
                <w:highlight w:val="none"/>
                <w:lang w:eastAsia="zh-CN"/>
              </w:rPr>
              <w:t>报价</w:t>
            </w:r>
            <w:r>
              <w:rPr>
                <w:rFonts w:hint="eastAsia" w:ascii="宋体" w:hAnsi="宋体" w:eastAsia="宋体" w:cs="宋体"/>
                <w:b w:val="0"/>
                <w:bCs w:val="0"/>
                <w:color w:val="000000"/>
                <w:sz w:val="21"/>
                <w:szCs w:val="21"/>
                <w:highlight w:val="none"/>
              </w:rPr>
              <w:t>得分；</w:t>
            </w:r>
          </w:p>
          <w:p>
            <w:pPr>
              <w:keepNext w:val="0"/>
              <w:keepLines w:val="0"/>
              <w:pageBreakBefore w:val="0"/>
              <w:widowControl w:val="0"/>
              <w:tabs>
                <w:tab w:val="left" w:pos="420"/>
              </w:tabs>
              <w:kinsoku/>
              <w:wordWrap/>
              <w:overflowPunct/>
              <w:topLinePunct w:val="0"/>
              <w:autoSpaceDE/>
              <w:autoSpaceDN/>
              <w:bidi w:val="0"/>
              <w:adjustRightInd w:val="0"/>
              <w:snapToGrid w:val="0"/>
              <w:spacing w:before="0" w:line="360" w:lineRule="auto"/>
              <w:ind w:left="105" w:leftChars="50" w:right="105" w:rightChars="50" w:firstLine="0" w:firstLineChars="0"/>
              <w:jc w:val="left"/>
              <w:textAlignment w:val="auto"/>
              <w:outlineLvl w:val="9"/>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F——</w:t>
            </w:r>
            <w:r>
              <w:rPr>
                <w:rFonts w:hint="eastAsia" w:ascii="宋体" w:hAnsi="宋体" w:eastAsia="宋体" w:cs="宋体"/>
                <w:b w:val="0"/>
                <w:bCs w:val="0"/>
                <w:color w:val="000000"/>
                <w:sz w:val="21"/>
                <w:szCs w:val="21"/>
                <w:highlight w:val="none"/>
                <w:lang w:eastAsia="zh-CN"/>
              </w:rPr>
              <w:t>报价</w:t>
            </w:r>
            <w:r>
              <w:rPr>
                <w:rFonts w:hint="eastAsia" w:ascii="宋体" w:hAnsi="宋体" w:eastAsia="宋体" w:cs="宋体"/>
                <w:b w:val="0"/>
                <w:bCs w:val="0"/>
                <w:color w:val="000000"/>
                <w:sz w:val="21"/>
                <w:szCs w:val="21"/>
                <w:highlight w:val="none"/>
              </w:rPr>
              <w:t>得分所占的百分比权重，F=10;</w:t>
            </w:r>
          </w:p>
          <w:p>
            <w:pPr>
              <w:keepNext w:val="0"/>
              <w:keepLines w:val="0"/>
              <w:pageBreakBefore w:val="0"/>
              <w:widowControl w:val="0"/>
              <w:tabs>
                <w:tab w:val="left" w:pos="420"/>
              </w:tabs>
              <w:kinsoku/>
              <w:wordWrap/>
              <w:overflowPunct/>
              <w:topLinePunct w:val="0"/>
              <w:autoSpaceDE/>
              <w:autoSpaceDN/>
              <w:bidi w:val="0"/>
              <w:adjustRightInd w:val="0"/>
              <w:snapToGrid w:val="0"/>
              <w:spacing w:before="0" w:line="360" w:lineRule="auto"/>
              <w:ind w:left="105" w:leftChars="50" w:right="105" w:rightChars="50" w:firstLine="0" w:firstLineChars="0"/>
              <w:jc w:val="left"/>
              <w:textAlignment w:val="auto"/>
              <w:outlineLvl w:val="9"/>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D1——投标人的投标报价；</w:t>
            </w:r>
          </w:p>
          <w:p>
            <w:pPr>
              <w:keepNext w:val="0"/>
              <w:keepLines w:val="0"/>
              <w:pageBreakBefore w:val="0"/>
              <w:widowControl w:val="0"/>
              <w:tabs>
                <w:tab w:val="left" w:pos="420"/>
              </w:tabs>
              <w:kinsoku/>
              <w:wordWrap/>
              <w:overflowPunct/>
              <w:topLinePunct w:val="0"/>
              <w:autoSpaceDE/>
              <w:autoSpaceDN/>
              <w:bidi w:val="0"/>
              <w:adjustRightInd w:val="0"/>
              <w:snapToGrid w:val="0"/>
              <w:spacing w:before="0" w:line="360" w:lineRule="auto"/>
              <w:ind w:left="105" w:leftChars="50" w:right="105" w:rightChars="50" w:firstLine="0" w:firstLineChars="0"/>
              <w:jc w:val="left"/>
              <w:textAlignment w:val="auto"/>
              <w:outlineLvl w:val="9"/>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 xml:space="preserve">D——评标基准价。 </w:t>
            </w:r>
          </w:p>
          <w:p>
            <w:pPr>
              <w:keepNext w:val="0"/>
              <w:keepLines w:val="0"/>
              <w:pageBreakBefore w:val="0"/>
              <w:widowControl w:val="0"/>
              <w:tabs>
                <w:tab w:val="left" w:pos="420"/>
              </w:tabs>
              <w:kinsoku/>
              <w:wordWrap/>
              <w:overflowPunct/>
              <w:topLinePunct w:val="0"/>
              <w:autoSpaceDE/>
              <w:autoSpaceDN/>
              <w:bidi w:val="0"/>
              <w:adjustRightInd w:val="0"/>
              <w:snapToGrid w:val="0"/>
              <w:spacing w:before="0" w:line="360" w:lineRule="auto"/>
              <w:ind w:left="105" w:leftChars="50" w:right="105" w:rightChars="50" w:firstLine="0" w:firstLineChars="0"/>
              <w:jc w:val="left"/>
              <w:textAlignment w:val="auto"/>
              <w:outlineLvl w:val="9"/>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若D1</w:t>
            </w:r>
            <w:r>
              <w:rPr>
                <w:rFonts w:hint="eastAsia" w:ascii="宋体" w:hAnsi="宋体" w:eastAsia="宋体" w:cs="宋体"/>
                <w:b w:val="0"/>
                <w:bCs w:val="0"/>
                <w:color w:val="000000"/>
                <w:sz w:val="21"/>
                <w:szCs w:val="21"/>
                <w:highlight w:val="none"/>
                <w:lang w:eastAsia="zh-CN"/>
              </w:rPr>
              <w:t>＞</w:t>
            </w:r>
            <w:r>
              <w:rPr>
                <w:rFonts w:hint="eastAsia" w:ascii="宋体" w:hAnsi="宋体" w:eastAsia="宋体" w:cs="宋体"/>
                <w:b w:val="0"/>
                <w:bCs w:val="0"/>
                <w:color w:val="000000"/>
                <w:sz w:val="21"/>
                <w:szCs w:val="21"/>
                <w:highlight w:val="none"/>
              </w:rPr>
              <w:t>D，则E=0.</w:t>
            </w:r>
            <w:r>
              <w:rPr>
                <w:rFonts w:hint="eastAsia" w:ascii="宋体" w:hAnsi="宋体" w:eastAsia="宋体" w:cs="宋体"/>
                <w:b w:val="0"/>
                <w:bCs w:val="0"/>
                <w:color w:val="000000"/>
                <w:sz w:val="21"/>
                <w:szCs w:val="21"/>
                <w:highlight w:val="none"/>
                <w:lang w:val="en-US" w:eastAsia="zh-CN"/>
              </w:rPr>
              <w:t>5</w:t>
            </w:r>
            <w:r>
              <w:rPr>
                <w:rFonts w:hint="eastAsia" w:ascii="宋体" w:hAnsi="宋体" w:eastAsia="宋体" w:cs="宋体"/>
                <w:b w:val="0"/>
                <w:bCs w:val="0"/>
                <w:color w:val="000000"/>
                <w:sz w:val="21"/>
                <w:szCs w:val="21"/>
                <w:highlight w:val="none"/>
              </w:rPr>
              <w:t>；</w:t>
            </w:r>
          </w:p>
          <w:p>
            <w:pPr>
              <w:keepNext w:val="0"/>
              <w:keepLines w:val="0"/>
              <w:pageBreakBefore w:val="0"/>
              <w:widowControl w:val="0"/>
              <w:tabs>
                <w:tab w:val="left" w:pos="420"/>
              </w:tabs>
              <w:kinsoku/>
              <w:wordWrap/>
              <w:overflowPunct/>
              <w:topLinePunct w:val="0"/>
              <w:autoSpaceDE/>
              <w:autoSpaceDN/>
              <w:bidi w:val="0"/>
              <w:adjustRightInd w:val="0"/>
              <w:snapToGrid w:val="0"/>
              <w:spacing w:before="0" w:line="360" w:lineRule="auto"/>
              <w:ind w:left="105" w:leftChars="50" w:right="105" w:rightChars="50" w:firstLine="0" w:firstLineChars="0"/>
              <w:jc w:val="left"/>
              <w:textAlignment w:val="auto"/>
              <w:outlineLvl w:val="9"/>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若D1&lt;D，且D1≥最高限价</w:t>
            </w:r>
            <w:r>
              <w:rPr>
                <w:rFonts w:hint="eastAsia" w:ascii="宋体" w:hAnsi="宋体" w:eastAsia="宋体" w:cs="宋体"/>
                <w:b w:val="0"/>
                <w:bCs w:val="0"/>
                <w:color w:val="000000"/>
                <w:sz w:val="21"/>
                <w:szCs w:val="21"/>
                <w:highlight w:val="none"/>
                <w:lang w:val="en-US" w:eastAsia="zh-CN"/>
              </w:rPr>
              <w:t>85</w:t>
            </w:r>
            <w:r>
              <w:rPr>
                <w:rFonts w:hint="eastAsia" w:ascii="宋体" w:hAnsi="宋体" w:eastAsia="宋体" w:cs="宋体"/>
                <w:b w:val="0"/>
                <w:bCs w:val="0"/>
                <w:color w:val="000000"/>
                <w:sz w:val="21"/>
                <w:szCs w:val="21"/>
                <w:highlight w:val="none"/>
              </w:rPr>
              <w:t>%，则E=0.</w:t>
            </w:r>
            <w:r>
              <w:rPr>
                <w:rFonts w:hint="eastAsia" w:ascii="宋体" w:hAnsi="宋体" w:eastAsia="宋体" w:cs="宋体"/>
                <w:b w:val="0"/>
                <w:bCs w:val="0"/>
                <w:color w:val="000000"/>
                <w:sz w:val="21"/>
                <w:szCs w:val="21"/>
                <w:highlight w:val="none"/>
                <w:lang w:val="en-US" w:eastAsia="zh-CN"/>
              </w:rPr>
              <w:t>2</w:t>
            </w:r>
            <w:r>
              <w:rPr>
                <w:rFonts w:hint="eastAsia" w:ascii="宋体" w:hAnsi="宋体" w:eastAsia="宋体" w:cs="宋体"/>
                <w:b w:val="0"/>
                <w:bCs w:val="0"/>
                <w:color w:val="000000"/>
                <w:sz w:val="21"/>
                <w:szCs w:val="21"/>
                <w:highlight w:val="none"/>
              </w:rPr>
              <w:t>。</w:t>
            </w:r>
          </w:p>
          <w:p>
            <w:pPr>
              <w:keepNext w:val="0"/>
              <w:keepLines w:val="0"/>
              <w:pageBreakBefore w:val="0"/>
              <w:widowControl w:val="0"/>
              <w:tabs>
                <w:tab w:val="left" w:pos="420"/>
              </w:tabs>
              <w:kinsoku/>
              <w:wordWrap/>
              <w:overflowPunct/>
              <w:topLinePunct w:val="0"/>
              <w:autoSpaceDE/>
              <w:autoSpaceDN/>
              <w:bidi w:val="0"/>
              <w:adjustRightInd w:val="0"/>
              <w:snapToGrid w:val="0"/>
              <w:spacing w:before="0" w:line="360" w:lineRule="auto"/>
              <w:ind w:left="105" w:leftChars="50" w:right="105" w:rightChars="50" w:firstLine="0" w:firstLineChars="0"/>
              <w:jc w:val="left"/>
              <w:textAlignment w:val="auto"/>
              <w:outlineLvl w:val="9"/>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rPr>
              <w:t>若D1&lt;最高限价</w:t>
            </w:r>
            <w:r>
              <w:rPr>
                <w:rFonts w:hint="eastAsia" w:ascii="宋体" w:hAnsi="宋体" w:eastAsia="宋体" w:cs="宋体"/>
                <w:b w:val="0"/>
                <w:bCs w:val="0"/>
                <w:color w:val="000000"/>
                <w:sz w:val="21"/>
                <w:szCs w:val="21"/>
                <w:highlight w:val="none"/>
                <w:lang w:val="en-US" w:eastAsia="zh-CN"/>
              </w:rPr>
              <w:t>85</w:t>
            </w:r>
            <w:r>
              <w:rPr>
                <w:rFonts w:hint="eastAsia" w:ascii="宋体" w:hAnsi="宋体" w:eastAsia="宋体" w:cs="宋体"/>
                <w:b w:val="0"/>
                <w:bCs w:val="0"/>
                <w:color w:val="000000"/>
                <w:sz w:val="21"/>
                <w:szCs w:val="21"/>
                <w:highlight w:val="none"/>
              </w:rPr>
              <w:t>%，则E=0.</w:t>
            </w:r>
            <w:r>
              <w:rPr>
                <w:rFonts w:hint="eastAsia" w:ascii="宋体" w:hAnsi="宋体" w:eastAsia="宋体" w:cs="宋体"/>
                <w:b w:val="0"/>
                <w:bCs w:val="0"/>
                <w:color w:val="000000"/>
                <w:sz w:val="21"/>
                <w:szCs w:val="21"/>
                <w:highlight w:val="none"/>
                <w:lang w:val="en-US" w:eastAsia="zh-CN"/>
              </w:rPr>
              <w:t>5</w:t>
            </w:r>
          </w:p>
          <w:p>
            <w:pPr>
              <w:keepNext w:val="0"/>
              <w:keepLines w:val="0"/>
              <w:pageBreakBefore w:val="0"/>
              <w:widowControl w:val="0"/>
              <w:kinsoku/>
              <w:wordWrap/>
              <w:overflowPunct/>
              <w:topLinePunct w:val="0"/>
              <w:autoSpaceDE/>
              <w:autoSpaceDN/>
              <w:bidi w:val="0"/>
              <w:adjustRightInd w:val="0"/>
              <w:snapToGrid w:val="0"/>
              <w:spacing w:before="0" w:line="360" w:lineRule="auto"/>
              <w:ind w:left="105" w:leftChars="50" w:right="105" w:rightChars="50" w:firstLine="0" w:firstLineChars="0"/>
              <w:textAlignment w:val="baseline"/>
              <w:rPr>
                <w:rFonts w:hint="eastAsia" w:ascii="宋体" w:hAnsi="宋体" w:eastAsia="宋体" w:cs="宋体"/>
                <w:color w:val="000000"/>
                <w:sz w:val="21"/>
                <w:szCs w:val="21"/>
                <w:highlight w:val="none"/>
              </w:rPr>
            </w:pPr>
            <w:r>
              <w:rPr>
                <w:rFonts w:hint="eastAsia" w:ascii="宋体" w:hAnsi="宋体" w:eastAsia="宋体" w:cs="宋体"/>
                <w:b w:val="0"/>
                <w:bCs w:val="0"/>
                <w:color w:val="000000"/>
                <w:sz w:val="21"/>
                <w:szCs w:val="21"/>
                <w:highlight w:val="none"/>
                <w:lang w:eastAsia="zh-CN"/>
              </w:rPr>
              <w:t>报价</w:t>
            </w:r>
            <w:r>
              <w:rPr>
                <w:rFonts w:hint="eastAsia" w:ascii="宋体" w:hAnsi="宋体" w:eastAsia="宋体" w:cs="宋体"/>
                <w:b w:val="0"/>
                <w:bCs w:val="0"/>
                <w:color w:val="000000"/>
                <w:sz w:val="21"/>
                <w:szCs w:val="21"/>
                <w:highlight w:val="none"/>
              </w:rPr>
              <w:t>得分最低为0分。</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10144"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center"/>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需要补充的其他内容</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jc w:val="center"/>
        </w:trPr>
        <w:tc>
          <w:tcPr>
            <w:tcW w:w="10144"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textAlignment w:val="baseline"/>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val="en-US" w:eastAsia="zh-CN"/>
              </w:rPr>
              <w:t>1</w:t>
            </w:r>
            <w:r>
              <w:rPr>
                <w:rFonts w:hint="eastAsia" w:ascii="宋体" w:hAnsi="宋体" w:eastAsia="宋体" w:cs="宋体"/>
                <w:b/>
                <w:bCs/>
                <w:color w:val="000000"/>
                <w:sz w:val="21"/>
                <w:szCs w:val="21"/>
                <w:highlight w:val="none"/>
                <w:lang w:eastAsia="zh-CN"/>
              </w:rPr>
              <w:t>、</w:t>
            </w:r>
            <w:r>
              <w:rPr>
                <w:rFonts w:hint="eastAsia" w:ascii="宋体" w:hAnsi="宋体" w:eastAsia="宋体" w:cs="宋体"/>
                <w:b/>
                <w:bCs/>
                <w:color w:val="000000"/>
                <w:sz w:val="21"/>
                <w:szCs w:val="21"/>
                <w:highlight w:val="none"/>
              </w:rPr>
              <w:t>各评分因素（评标价和履约信誉评分项除外）得分一般不得低于其权重分值的60%，</w:t>
            </w:r>
            <w:r>
              <w:rPr>
                <w:rFonts w:hint="eastAsia" w:ascii="宋体" w:hAnsi="宋体" w:eastAsia="宋体" w:cs="宋体"/>
                <w:color w:val="000000"/>
                <w:sz w:val="21"/>
                <w:szCs w:val="21"/>
                <w:highlight w:val="none"/>
              </w:rPr>
              <w:t>且各评分因素得分以评标委员会各成员的打分平均值确定，评标委员会成员总数为7人以上时，该平均值以去掉一个最高分和一个最低分后计算。</w:t>
            </w:r>
            <w:r>
              <w:rPr>
                <w:rFonts w:hint="eastAsia" w:ascii="宋体" w:hAnsi="宋体" w:eastAsia="宋体" w:cs="宋体"/>
                <w:b/>
                <w:bCs/>
                <w:color w:val="000000"/>
                <w:sz w:val="21"/>
                <w:szCs w:val="21"/>
                <w:highlight w:val="none"/>
              </w:rPr>
              <w:t>评标委员会成员对某一项评分因素的评分低于权重分值60%的，应在评标报告中作出说明。</w:t>
            </w:r>
          </w:p>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若通过第一信封初步评审的投标人仅2名，经评标委员会一致认为通过第一信封初步评审的投标人具备竞争性，可进入详细评审；若通过第二</w:t>
            </w:r>
            <w:bookmarkStart w:id="8" w:name="_GoBack"/>
            <w:bookmarkEnd w:id="8"/>
            <w:r>
              <w:rPr>
                <w:rFonts w:hint="eastAsia" w:ascii="宋体" w:hAnsi="宋体" w:eastAsia="宋体" w:cs="宋体"/>
                <w:color w:val="000000"/>
                <w:sz w:val="21"/>
                <w:szCs w:val="21"/>
                <w:highlight w:val="none"/>
              </w:rPr>
              <w:t>信封初步评审的投标人仅1名，应否决投标，并按相关规定重新招标。</w:t>
            </w:r>
          </w:p>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textAlignment w:val="baseline"/>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CN"/>
              </w:rPr>
              <w:t>投标人若同时在2个及以上标段排名均为第一，评标委员会将通过确认函的形式由投标人在规定的时间内自行选择、填写中标的标段，若投标人不能在规定的时间内选择相应的标段，可由参与评标的招标人代表专家指定其中标标段，若投标人拒不接受招标人代表专家指定的中标标段，视为投标人放弃其中标资格。已被推荐为第一中标候选人的投标人，其他的标段则不作为中标候选人推荐，推荐排序第二的投标人为第一中标候选人，依次类推。</w:t>
            </w:r>
          </w:p>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0" w:firstLineChars="0"/>
              <w:textAlignment w:val="baseline"/>
              <w:rPr>
                <w:rFonts w:hint="eastAsia" w:ascii="宋体" w:hAnsi="宋体" w:eastAsia="宋体" w:cs="宋体"/>
                <w:b/>
                <w:bCs/>
                <w:color w:val="000000"/>
                <w:sz w:val="21"/>
                <w:szCs w:val="21"/>
                <w:highlight w:val="none"/>
              </w:rPr>
            </w:pPr>
            <w:r>
              <w:rPr>
                <w:rFonts w:hint="eastAsia" w:ascii="宋体" w:hAnsi="宋体" w:cs="宋体"/>
                <w:b/>
                <w:bCs/>
                <w:color w:val="000000"/>
                <w:sz w:val="21"/>
                <w:szCs w:val="21"/>
                <w:highlight w:val="none"/>
                <w:lang w:val="en-US" w:eastAsia="zh-CN"/>
              </w:rPr>
              <w:t>4</w:t>
            </w:r>
            <w:r>
              <w:rPr>
                <w:rFonts w:hint="eastAsia" w:ascii="宋体" w:hAnsi="宋体" w:eastAsia="宋体" w:cs="宋体"/>
                <w:b/>
                <w:bCs/>
                <w:color w:val="000000"/>
                <w:sz w:val="21"/>
                <w:szCs w:val="21"/>
                <w:highlight w:val="none"/>
                <w:lang w:val="en-US" w:eastAsia="zh-CN"/>
              </w:rPr>
              <w:t>、</w:t>
            </w:r>
            <w:r>
              <w:rPr>
                <w:rFonts w:hint="eastAsia" w:ascii="宋体" w:hAnsi="宋体" w:eastAsia="宋体" w:cs="宋体"/>
                <w:b/>
                <w:bCs/>
                <w:color w:val="000000"/>
                <w:sz w:val="21"/>
                <w:szCs w:val="21"/>
                <w:highlight w:val="none"/>
                <w:lang w:eastAsia="zh-CN"/>
              </w:rPr>
              <w:t>有效投标不足3个，且评标委员会对有效投标是否仍具有竞争性无法达成一致意见，否决全部投标的。</w:t>
            </w:r>
          </w:p>
        </w:tc>
      </w:tr>
    </w:tbl>
    <w:p>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textAlignment w:val="baseline"/>
        <w:outlineLvl w:val="3"/>
        <w:rPr>
          <w:rFonts w:hint="eastAsia" w:ascii="宋体" w:hAnsi="宋体" w:eastAsia="宋体" w:cs="宋体"/>
          <w:color w:val="000000"/>
          <w:sz w:val="24"/>
          <w:szCs w:val="24"/>
          <w:highlight w:val="none"/>
        </w:rPr>
      </w:pPr>
      <w:r>
        <w:rPr>
          <w:rFonts w:hint="eastAsia" w:ascii="宋体" w:hAnsi="宋体" w:eastAsia="宋体" w:cs="宋体"/>
          <w:color w:val="000000"/>
          <w:highlight w:val="none"/>
        </w:rPr>
        <w:br w:type="page"/>
      </w:r>
      <w:bookmarkStart w:id="6" w:name="_Toc451524586"/>
      <w:bookmarkStart w:id="7" w:name="_Toc451524351"/>
      <w:r>
        <w:rPr>
          <w:rFonts w:hint="eastAsia" w:ascii="宋体" w:hAnsi="宋体" w:eastAsia="宋体" w:cs="宋体"/>
          <w:b/>
          <w:bCs/>
          <w:color w:val="000000"/>
          <w:sz w:val="28"/>
          <w:szCs w:val="28"/>
          <w:highlight w:val="none"/>
        </w:rPr>
        <w:t>1. 评标方法</w:t>
      </w:r>
      <w:bookmarkEnd w:id="6"/>
      <w:bookmarkEnd w:id="7"/>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本次评标采用</w:t>
      </w:r>
      <w:r>
        <w:rPr>
          <w:rFonts w:hint="eastAsia" w:ascii="宋体" w:hAnsi="宋体" w:eastAsia="宋体" w:cs="宋体"/>
          <w:color w:val="000000"/>
          <w:sz w:val="24"/>
          <w:szCs w:val="24"/>
          <w:highlight w:val="none"/>
          <w:lang w:val="en-US" w:eastAsia="zh-CN"/>
        </w:rPr>
        <w:t>综</w:t>
      </w:r>
      <w:r>
        <w:rPr>
          <w:rFonts w:hint="eastAsia" w:ascii="宋体" w:hAnsi="宋体" w:eastAsia="宋体" w:cs="宋体"/>
          <w:color w:val="000000"/>
          <w:sz w:val="24"/>
          <w:szCs w:val="24"/>
          <w:highlight w:val="none"/>
        </w:rPr>
        <w:t>合评估法。评标委员会对满足招标文件实质性要求的投标文件，按照本章第 2.2</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款规定的评分标准进行打分，并按得分由高到低顺序推荐中标候选人，或根据招标人授权直接确定中标人。综合评分相等时，评标委员会应按照评标办法前附表规定的优先次序推荐中标候选人或确定中标人。</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textAlignment w:val="baseline"/>
        <w:outlineLvl w:val="3"/>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2. 评审标准</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2.1</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初步评审标准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2.1.1</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形式评审标准：见评标办法前附表。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2.1.2</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资格评审标准：见评标办法前附表。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2.1.3</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响应性评审标准：见评标办法前附表。</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2.2</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分值构成与评分标准</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2.2.1</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分值构成</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技术</w:t>
      </w:r>
      <w:r>
        <w:rPr>
          <w:rFonts w:hint="eastAsia" w:ascii="宋体" w:hAnsi="宋体" w:eastAsia="宋体" w:cs="宋体"/>
          <w:color w:val="000000"/>
          <w:sz w:val="24"/>
          <w:szCs w:val="24"/>
          <w:highlight w:val="none"/>
          <w:lang w:eastAsia="zh-CN"/>
        </w:rPr>
        <w:t>建议书</w:t>
      </w:r>
      <w:r>
        <w:rPr>
          <w:rFonts w:hint="eastAsia" w:ascii="宋体" w:hAnsi="宋体" w:eastAsia="宋体" w:cs="宋体"/>
          <w:color w:val="000000"/>
          <w:sz w:val="24"/>
          <w:szCs w:val="24"/>
          <w:highlight w:val="none"/>
        </w:rPr>
        <w:t>：见评标办法前附表；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资信业绩</w:t>
      </w:r>
      <w:r>
        <w:rPr>
          <w:rFonts w:hint="eastAsia" w:ascii="宋体" w:hAnsi="宋体" w:eastAsia="宋体" w:cs="宋体"/>
          <w:color w:val="000000"/>
          <w:sz w:val="24"/>
          <w:szCs w:val="24"/>
          <w:highlight w:val="none"/>
        </w:rPr>
        <w:t>：见评标办法前附表；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投标报价：</w:t>
      </w:r>
      <w:r>
        <w:rPr>
          <w:rFonts w:hint="eastAsia" w:ascii="宋体" w:hAnsi="宋体" w:eastAsia="宋体" w:cs="宋体"/>
          <w:color w:val="000000"/>
          <w:sz w:val="24"/>
          <w:szCs w:val="24"/>
          <w:highlight w:val="none"/>
        </w:rPr>
        <w:t>见评标办法前附表</w:t>
      </w:r>
      <w:r>
        <w:rPr>
          <w:rFonts w:hint="eastAsia" w:ascii="宋体" w:hAnsi="宋体" w:eastAsia="宋体" w:cs="宋体"/>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2.2.2 评标基准价计算</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评标基准价计算方法：见评标办法前附表。</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2.2.3 投标报价的偏差率计算</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评标价偏差率计算公式：见评标办法前附表。</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2.2.</w:t>
      </w:r>
      <w:r>
        <w:rPr>
          <w:rFonts w:hint="eastAsia" w:ascii="宋体" w:hAnsi="宋体" w:eastAsia="宋体" w:cs="宋体"/>
          <w:b/>
          <w:bCs/>
          <w:color w:val="000000"/>
          <w:sz w:val="24"/>
          <w:szCs w:val="24"/>
          <w:highlight w:val="none"/>
          <w:lang w:val="en-US" w:eastAsia="zh-CN"/>
        </w:rPr>
        <w:t xml:space="preserve">4 </w:t>
      </w:r>
      <w:r>
        <w:rPr>
          <w:rFonts w:hint="eastAsia" w:ascii="宋体" w:hAnsi="宋体" w:eastAsia="宋体" w:cs="宋体"/>
          <w:b/>
          <w:bCs/>
          <w:color w:val="000000"/>
          <w:sz w:val="24"/>
          <w:szCs w:val="24"/>
          <w:highlight w:val="none"/>
        </w:rPr>
        <w:t>评分标准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（1）技术建议书</w:t>
      </w:r>
      <w:r>
        <w:rPr>
          <w:rFonts w:hint="eastAsia" w:ascii="宋体" w:hAnsi="宋体" w:eastAsia="宋体" w:cs="宋体"/>
          <w:color w:val="000000"/>
          <w:sz w:val="24"/>
          <w:szCs w:val="24"/>
          <w:highlight w:val="none"/>
          <w:lang w:eastAsia="zh-CN"/>
        </w:rPr>
        <w:t>评分标准</w:t>
      </w:r>
      <w:r>
        <w:rPr>
          <w:rFonts w:hint="eastAsia" w:ascii="宋体" w:hAnsi="宋体" w:eastAsia="宋体" w:cs="宋体"/>
          <w:color w:val="000000"/>
          <w:sz w:val="24"/>
          <w:szCs w:val="24"/>
          <w:highlight w:val="none"/>
        </w:rPr>
        <w:t>：见评标办法前附表；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eastAsia="zh-CN"/>
        </w:rPr>
        <w:t>资信业绩评分标准</w:t>
      </w:r>
      <w:r>
        <w:rPr>
          <w:rFonts w:hint="eastAsia" w:ascii="宋体" w:hAnsi="宋体" w:eastAsia="宋体" w:cs="宋体"/>
          <w:color w:val="000000"/>
          <w:sz w:val="24"/>
          <w:szCs w:val="24"/>
          <w:highlight w:val="none"/>
        </w:rPr>
        <w:t>：见评标办法前附表；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3）投标</w:t>
      </w:r>
      <w:r>
        <w:rPr>
          <w:rFonts w:hint="eastAsia" w:ascii="宋体" w:hAnsi="宋体" w:eastAsia="宋体" w:cs="宋体"/>
          <w:color w:val="000000"/>
          <w:sz w:val="24"/>
          <w:szCs w:val="24"/>
          <w:highlight w:val="none"/>
          <w:lang w:eastAsia="zh-CN"/>
        </w:rPr>
        <w:t>报价评分标准：</w:t>
      </w:r>
      <w:r>
        <w:rPr>
          <w:rFonts w:hint="eastAsia" w:ascii="宋体" w:hAnsi="宋体" w:eastAsia="宋体" w:cs="宋体"/>
          <w:color w:val="000000"/>
          <w:sz w:val="24"/>
          <w:szCs w:val="24"/>
          <w:highlight w:val="none"/>
        </w:rPr>
        <w:t>见评标办法前附表</w:t>
      </w:r>
      <w:r>
        <w:rPr>
          <w:rFonts w:hint="eastAsia" w:ascii="宋体" w:hAnsi="宋体" w:eastAsia="宋体" w:cs="宋体"/>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textAlignment w:val="baseline"/>
        <w:outlineLvl w:val="3"/>
        <w:rPr>
          <w:rFonts w:hint="eastAsia" w:ascii="宋体" w:hAnsi="宋体" w:eastAsia="宋体" w:cs="宋体"/>
          <w:b/>
          <w:bCs/>
          <w:color w:val="000000"/>
          <w:sz w:val="28"/>
          <w:szCs w:val="28"/>
          <w:highlight w:val="none"/>
          <w:lang w:eastAsia="zh-CN"/>
        </w:rPr>
      </w:pPr>
      <w:r>
        <w:rPr>
          <w:rFonts w:hint="eastAsia" w:ascii="宋体" w:hAnsi="宋体" w:eastAsia="宋体" w:cs="宋体"/>
          <w:b/>
          <w:bCs/>
          <w:color w:val="000000"/>
          <w:sz w:val="28"/>
          <w:szCs w:val="28"/>
          <w:highlight w:val="none"/>
          <w:lang w:eastAsia="zh-CN"/>
        </w:rPr>
        <w:t>3.</w:t>
      </w:r>
      <w:r>
        <w:rPr>
          <w:rFonts w:hint="eastAsia" w:ascii="宋体" w:hAnsi="宋体" w:eastAsia="宋体" w:cs="宋体"/>
          <w:b/>
          <w:bCs/>
          <w:color w:val="000000"/>
          <w:sz w:val="28"/>
          <w:szCs w:val="28"/>
          <w:highlight w:val="none"/>
          <w:lang w:val="en-US" w:eastAsia="zh-CN"/>
        </w:rPr>
        <w:t xml:space="preserve"> </w:t>
      </w:r>
      <w:r>
        <w:rPr>
          <w:rFonts w:hint="eastAsia" w:ascii="宋体" w:hAnsi="宋体" w:eastAsia="宋体" w:cs="宋体"/>
          <w:b/>
          <w:bCs/>
          <w:color w:val="000000"/>
          <w:sz w:val="28"/>
          <w:szCs w:val="28"/>
          <w:highlight w:val="none"/>
          <w:lang w:eastAsia="zh-CN"/>
        </w:rPr>
        <w:t>评标程序</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3.1 第一个信封初步评审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b/>
          <w:bCs/>
          <w:color w:val="000000"/>
          <w:sz w:val="24"/>
          <w:szCs w:val="24"/>
          <w:highlight w:val="none"/>
        </w:rPr>
      </w:pPr>
      <w:r>
        <w:rPr>
          <w:rFonts w:hint="eastAsia" w:ascii="宋体" w:hAnsi="宋体" w:eastAsia="宋体" w:cs="宋体"/>
          <w:color w:val="000000"/>
          <w:sz w:val="24"/>
          <w:szCs w:val="24"/>
          <w:highlight w:val="none"/>
        </w:rPr>
        <w:t>3.1.1</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评标委员会可以要求投标人提交第二章“投标人须知”第3.5.1项至第3.5.5项规定的有关证明和证件的原件，以便核验。</w:t>
      </w:r>
      <w:r>
        <w:rPr>
          <w:rFonts w:hint="eastAsia" w:ascii="宋体" w:hAnsi="宋体" w:eastAsia="宋体" w:cs="宋体"/>
          <w:b/>
          <w:bCs/>
          <w:color w:val="000000"/>
          <w:sz w:val="24"/>
          <w:szCs w:val="24"/>
          <w:highlight w:val="none"/>
        </w:rPr>
        <w:t>评标委员会依据本章第2.1款规定的标准对投标文件第一个信封（商务及技术文件）进行初步评审。有一项不符合评审标准的，评标委员会应否决其投标。</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3.2 第一个信封详细评审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3.2.1 评标委员会按本章第2.2款规定的量化因素和分值进行打分，并计算出各投标人的商务和技术得分。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（1）按本章第 2.2.4 (1）目规定的评审因素和分值对技术建议书部分计算出得分A</w:t>
      </w:r>
      <w:r>
        <w:rPr>
          <w:rFonts w:hint="eastAsia" w:ascii="宋体" w:hAnsi="宋体" w:eastAsia="宋体" w:cs="宋体"/>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（2）按本章第 2.2.4 (2）目规定的评审因素和分值对</w:t>
      </w:r>
      <w:r>
        <w:rPr>
          <w:rFonts w:hint="eastAsia" w:ascii="宋体" w:hAnsi="宋体" w:eastAsia="宋体" w:cs="宋体"/>
          <w:color w:val="000000"/>
          <w:sz w:val="24"/>
          <w:szCs w:val="24"/>
          <w:highlight w:val="none"/>
          <w:lang w:eastAsia="zh-CN"/>
        </w:rPr>
        <w:t>商务评审</w:t>
      </w:r>
      <w:r>
        <w:rPr>
          <w:rFonts w:hint="eastAsia" w:ascii="宋体" w:hAnsi="宋体" w:eastAsia="宋体" w:cs="宋体"/>
          <w:color w:val="000000"/>
          <w:sz w:val="24"/>
          <w:szCs w:val="24"/>
          <w:highlight w:val="none"/>
        </w:rPr>
        <w:t>计算出得分B</w:t>
      </w:r>
      <w:r>
        <w:rPr>
          <w:rFonts w:hint="eastAsia" w:ascii="宋体" w:hAnsi="宋体" w:eastAsia="宋体" w:cs="宋体"/>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3.2.2 投标人的商务和技术得分分值计算保留小数点后两位，小数点后第三位“四舍五入”。</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3.2.3 投标人的商务和技术得分</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A+B。</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3.3 第二个信封开标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第一个信封（商务及技术文件）评审结束后，招标人将按照第二章“投标人须知”第5.1款规定的时间和地点对通过投标文件第一个信封（商务及技术文件）评审的投标文件第二个信封（报价文件）进行开标。</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3.4 第二个信封初步评审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b/>
          <w:bCs/>
          <w:color w:val="000000"/>
          <w:sz w:val="24"/>
          <w:szCs w:val="24"/>
          <w:highlight w:val="none"/>
        </w:rPr>
      </w:pPr>
      <w:r>
        <w:rPr>
          <w:rFonts w:hint="eastAsia" w:ascii="宋体" w:hAnsi="宋体" w:eastAsia="宋体" w:cs="宋体"/>
          <w:color w:val="000000"/>
          <w:sz w:val="24"/>
          <w:szCs w:val="24"/>
          <w:highlight w:val="none"/>
        </w:rPr>
        <w:t>3.4.1</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评标委员会依据本章第</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2.1.1</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项、第</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2.1.3</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项规定的评审标准对投标文件第二个信封（报价文件）进行初步评审。有一项不符合评审标准的，评标委员会应否决其投标。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b/>
          <w:bCs/>
          <w:color w:val="000000"/>
          <w:sz w:val="24"/>
          <w:szCs w:val="24"/>
          <w:highlight w:val="none"/>
        </w:rPr>
      </w:pPr>
      <w:r>
        <w:rPr>
          <w:rFonts w:hint="eastAsia" w:ascii="宋体" w:hAnsi="宋体" w:eastAsia="宋体" w:cs="宋体"/>
          <w:color w:val="000000"/>
          <w:sz w:val="24"/>
          <w:szCs w:val="24"/>
          <w:highlight w:val="none"/>
        </w:rPr>
        <w:t xml:space="preserve">3.4.2 </w:t>
      </w:r>
      <w:r>
        <w:rPr>
          <w:rFonts w:hint="eastAsia" w:ascii="宋体" w:hAnsi="宋体" w:eastAsia="宋体" w:cs="宋体"/>
          <w:b/>
          <w:bCs/>
          <w:color w:val="000000"/>
          <w:sz w:val="24"/>
          <w:szCs w:val="24"/>
          <w:highlight w:val="none"/>
        </w:rPr>
        <w:t>投标报价有算术错误的，评标委员会按以下原则对投标报价进行修正，修正的价格经投标人书面确认后具有约束力。投标人不接受修正价格的，评标委员会应否决其投标。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投标文件中的大写金额与小写金额不一致的，以大写金额为准；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总价金额与依据单价计算出的结果不一致的，以单价金额为准修正总价，但单价金额小数点有明显错误的除外；</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当单价与数量相乘不等于合价时，以单价计算为准，如果单价有明显的小数点位置差错，应以标出的合价为准，同时对单价予以修正；</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当各子目的合价累计不等于总价时，应以各子目合价累计数为准，修正总价。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b/>
          <w:bCs/>
          <w:color w:val="000000"/>
          <w:sz w:val="24"/>
          <w:szCs w:val="24"/>
          <w:highlight w:val="none"/>
        </w:rPr>
      </w:pPr>
      <w:r>
        <w:rPr>
          <w:rFonts w:hint="eastAsia" w:ascii="宋体" w:hAnsi="宋体" w:eastAsia="宋体" w:cs="宋体"/>
          <w:color w:val="000000"/>
          <w:sz w:val="24"/>
          <w:szCs w:val="24"/>
          <w:highlight w:val="none"/>
        </w:rPr>
        <w:t xml:space="preserve">3.4.3 </w:t>
      </w:r>
      <w:r>
        <w:rPr>
          <w:rFonts w:hint="eastAsia" w:ascii="宋体" w:hAnsi="宋体" w:eastAsia="宋体" w:cs="宋体"/>
          <w:b/>
          <w:bCs/>
          <w:color w:val="000000"/>
          <w:sz w:val="24"/>
          <w:szCs w:val="24"/>
          <w:highlight w:val="none"/>
        </w:rPr>
        <w:t>修正后的最终投标报价若超过最高投标限价（如有），评标委员会应否决其投标。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3.4.4</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修正后的最终投标报价仅作为签订合同的一个依据，不参与评标价得分的计算。</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3.5 第二信封详细评审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3.5.1 评标委员会按本章第</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2.2.4 (3）目规定的评审因素和分值对投标报价计算出得分C。投标报价得分分值计算保留小数点后两位，小数点后第</w:t>
      </w:r>
      <w:r>
        <w:rPr>
          <w:rFonts w:hint="eastAsia" w:ascii="宋体" w:hAnsi="宋体" w:eastAsia="宋体" w:cs="宋体"/>
          <w:color w:val="000000"/>
          <w:sz w:val="24"/>
          <w:szCs w:val="24"/>
          <w:highlight w:val="none"/>
          <w:lang w:val="en-US" w:eastAsia="zh-CN"/>
        </w:rPr>
        <w:t>三</w:t>
      </w:r>
      <w:r>
        <w:rPr>
          <w:rFonts w:hint="eastAsia" w:ascii="宋体" w:hAnsi="宋体" w:eastAsia="宋体" w:cs="宋体"/>
          <w:color w:val="000000"/>
          <w:sz w:val="24"/>
          <w:szCs w:val="24"/>
          <w:highlight w:val="none"/>
        </w:rPr>
        <w:t>位“四舍五入”。</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3.5.2 投标人得分=投标人的商务和技术得分＋C</w:t>
      </w:r>
      <w:r>
        <w:rPr>
          <w:rFonts w:hint="eastAsia" w:ascii="宋体" w:hAnsi="宋体" w:eastAsia="宋体" w:cs="宋体"/>
          <w:color w:val="000000"/>
          <w:sz w:val="24"/>
          <w:szCs w:val="24"/>
          <w:highlight w:val="none"/>
          <w:lang w:val="en-US" w:eastAsia="zh-CN"/>
        </w:rPr>
        <w:t>=A+B+C</w:t>
      </w:r>
      <w:r>
        <w:rPr>
          <w:rFonts w:hint="eastAsia" w:ascii="宋体" w:hAnsi="宋体" w:eastAsia="宋体" w:cs="宋体"/>
          <w:color w:val="000000"/>
          <w:sz w:val="24"/>
          <w:szCs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b/>
          <w:bCs/>
          <w:color w:val="000000"/>
          <w:sz w:val="24"/>
          <w:szCs w:val="24"/>
          <w:highlight w:val="none"/>
        </w:rPr>
      </w:pPr>
      <w:r>
        <w:rPr>
          <w:rFonts w:hint="eastAsia" w:ascii="宋体" w:hAnsi="宋体" w:eastAsia="宋体" w:cs="宋体"/>
          <w:color w:val="000000"/>
          <w:sz w:val="24"/>
          <w:szCs w:val="24"/>
          <w:highlight w:val="none"/>
        </w:rPr>
        <w:t xml:space="preserve">3.5.3 </w:t>
      </w:r>
      <w:r>
        <w:rPr>
          <w:rFonts w:hint="eastAsia" w:ascii="宋体" w:hAnsi="宋体" w:eastAsia="宋体" w:cs="宋体"/>
          <w:b/>
          <w:bCs/>
          <w:color w:val="000000"/>
          <w:sz w:val="24"/>
          <w:szCs w:val="24"/>
          <w:highlight w:val="none"/>
        </w:rPr>
        <w:t>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3.6 投标文件相关信息的核查</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b/>
          <w:bCs/>
          <w:color w:val="000000"/>
          <w:sz w:val="24"/>
          <w:szCs w:val="24"/>
          <w:highlight w:val="none"/>
        </w:rPr>
      </w:pPr>
      <w:r>
        <w:rPr>
          <w:rFonts w:hint="eastAsia" w:ascii="宋体" w:hAnsi="宋体" w:eastAsia="宋体" w:cs="宋体"/>
          <w:color w:val="000000"/>
          <w:sz w:val="24"/>
          <w:szCs w:val="24"/>
          <w:highlight w:val="none"/>
        </w:rPr>
        <w:t>3.6.1</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评标委员会应对在评标过程中发现的投标人与投标人之间、投标人与招标人之间存在的串通投标情形进行评审和认定。投标人存在串通投标、弄虚作假、行贿等违法行为的，评标委员会应否决其投标。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（1）有下列情形之一的，属于投标人相互串通投标：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a.投标人之间协商投标报价等投标文件的实质性内容；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b.投标人之间约定中标人；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c.投标人之间预定部分投标人放弃投标或中标；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d.属于同一集团、协会、商会等组织成员的投标人按照该组织要求协同投标；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e.投标人之间为谋取中标或排斥特定投标人而采取的其他联合行动。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（2）有下列情形之一的，视为投标人相互串通投标：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a.不同投标人的投标文件由同一单位或个人编制；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b.不同投标人委托同一单位或个人办理投标事宜；</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c.不同投标人的投标文件载明的项目管理成员为同一人；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d.不同投标人的投标文件异常一致或投标报价呈规律性差异；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e.不同投标人的投标文件相互混装；</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f.不同投标人的投标保证金从同一单位或个人的账户转出。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（3）有下列情形之一的，属于招标人与投标人相互串通投标：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a.招标人在开标前开启投标文件并将有关信息泄漏给其他投标人；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b.招标人直接或间接向投标人泄漏标底、评标委员会成员等信息；</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c.招标人明示或暗示投标人压低或抬高投标报价；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d.招标人授意投标人撤换、修改投标文件；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e.招标人明示或暗示投标人为特定投标人中标提供方便；</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f.招标人与投标人为谋求特定投标人中标而采取的其他串通行为。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（4）投标人有下列情形之一的，属于弄虚作假的行为：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a.使用通过受让或租借等方式获取的资格、资质证书投标；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b.使用伪造、变造的许可证件；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c.提供虚假的财务状况或业绩；</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d.提供虚假的项目负责人或主要技术人员简历、劳动关系证明；</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e.提供虚假的信用状况；</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f.其他弄虚作假的行为。</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3.7 投标文件的澄清和说明</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b/>
          <w:bCs/>
          <w:color w:val="000000"/>
          <w:sz w:val="24"/>
          <w:szCs w:val="24"/>
          <w:highlight w:val="none"/>
        </w:rPr>
      </w:pPr>
      <w:r>
        <w:rPr>
          <w:rFonts w:hint="eastAsia" w:ascii="宋体" w:hAnsi="宋体" w:eastAsia="宋体" w:cs="宋体"/>
          <w:color w:val="000000"/>
          <w:sz w:val="24"/>
          <w:szCs w:val="24"/>
          <w:highlight w:val="none"/>
        </w:rPr>
        <w:t>3.7.1 在评标过程中，评标委员会可以书面形式要求投标人对所提交投标文件中不明确的内容、明显文字或计算错误进行书面澄清或说明。评标委员会不接受投标人主动提出的澄清、说明。</w:t>
      </w:r>
      <w:r>
        <w:rPr>
          <w:rFonts w:hint="eastAsia" w:ascii="宋体" w:hAnsi="宋体" w:eastAsia="宋体" w:cs="宋体"/>
          <w:b/>
          <w:bCs/>
          <w:color w:val="000000"/>
          <w:sz w:val="24"/>
          <w:szCs w:val="24"/>
          <w:highlight w:val="none"/>
        </w:rPr>
        <w:t>投标人不按评标委员会要求澄清或说明的，评标委员会应否决其投标。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3.7.2 澄清和说明不得超出投标文件的范围或改变投标文件的实质性内容（算术性错误修正的除外）。投标人的书面澄清、说明属于投标文件的组成部分。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3.7.3 评标委员会不得暗示或诱导投标人作出澄清、说明，对投标人提交的澄清、说明有疑问的，可以要求投标人进一步澄清或说明，直至满足评标委员会的要求。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3.7.4</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凡超出招标文件规定的或给发包人带来未曾要求的利益的变化、偏差或其他因素在评标时不予考虑。</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3.8 不得否决投标的情形</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投标文件存在第二章“投标人须知”第</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1.12.3</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项所列情形的，均视为细微偏差，评标委员会不得否决投标人的投标，应按照第二章“投标人须知”第</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1.12.4</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项规定的原则处理。</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3.9 评标结果</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3.9.1 除第二章“投标人须知”前附表授权直接确定中标人外，评标委员会按照得分由高到低的顺序推荐中标候选人，并标明排序。</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3.9.2 评标委员会完成评标后，应当向招标人提交书面评标报告。</w:t>
      </w:r>
    </w:p>
    <w:p/>
    <w:sectPr>
      <w:pgSz w:w="11906" w:h="16838"/>
      <w:pgMar w:top="1440"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napToGrid w:val="0"/>
      <w:spacing w:before="120" w:beforeLines="50" w:line="240" w:lineRule="auto"/>
      <w:ind w:firstLine="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2ZGUyMzg5MjgwNzZjNjg5ZDlkOWEwY2E0NjBjOWQifQ=="/>
  </w:docVars>
  <w:rsids>
    <w:rsidRoot w:val="00000000"/>
    <w:rsid w:val="077F6B8E"/>
    <w:rsid w:val="0D4B23B2"/>
    <w:rsid w:val="296B2895"/>
    <w:rsid w:val="30386386"/>
    <w:rsid w:val="3E3E2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20" w:lineRule="atLeast"/>
      <w:ind w:firstLine="454"/>
      <w:jc w:val="both"/>
      <w:textAlignment w:val="baseline"/>
    </w:pPr>
    <w:rPr>
      <w:rFonts w:ascii="Times New Roman" w:hAnsi="Times New Roman" w:eastAsia="宋体" w:cs="Times New Roman"/>
      <w:sz w:val="21"/>
      <w:szCs w:val="22"/>
      <w:lang w:val="en-US" w:eastAsia="zh-CN" w:bidi="ar-SA"/>
    </w:rPr>
  </w:style>
  <w:style w:type="paragraph" w:styleId="3">
    <w:name w:val="heading 4"/>
    <w:basedOn w:val="1"/>
    <w:next w:val="4"/>
    <w:qFormat/>
    <w:uiPriority w:val="0"/>
    <w:pPr>
      <w:keepNext/>
      <w:widowControl/>
      <w:autoSpaceDE w:val="0"/>
      <w:autoSpaceDN w:val="0"/>
      <w:spacing w:line="40" w:lineRule="atLeast"/>
      <w:ind w:right="-122"/>
      <w:jc w:val="center"/>
      <w:textAlignment w:val="bottom"/>
      <w:outlineLvl w:val="3"/>
    </w:pPr>
    <w:rPr>
      <w:rFonts w:ascii="Times New Roman"/>
      <w:sz w:val="28"/>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1"/>
    <w:pPr>
      <w:ind w:left="153"/>
    </w:pPr>
    <w:rPr>
      <w:rFonts w:ascii="宋体" w:hAnsi="宋体" w:eastAsia="宋体"/>
      <w:sz w:val="23"/>
      <w:szCs w:val="23"/>
    </w:rPr>
  </w:style>
  <w:style w:type="paragraph" w:styleId="4">
    <w:name w:val="Normal Indent"/>
    <w:basedOn w:val="1"/>
    <w:qFormat/>
    <w:uiPriority w:val="0"/>
    <w:pPr>
      <w:spacing w:line="420" w:lineRule="atLeast"/>
      <w:ind w:firstLine="1021"/>
      <w:jc w:val="both"/>
    </w:pPr>
    <w:rPr>
      <w:rFonts w:ascii="Times New Roman"/>
    </w:rPr>
  </w:style>
  <w:style w:type="paragraph" w:styleId="5">
    <w:name w:val="Body Text Indent 2"/>
    <w:basedOn w:val="1"/>
    <w:qFormat/>
    <w:uiPriority w:val="0"/>
    <w:pPr>
      <w:autoSpaceDE w:val="0"/>
      <w:autoSpaceDN w:val="0"/>
      <w:spacing w:line="240" w:lineRule="auto"/>
      <w:ind w:firstLine="480" w:firstLineChars="200"/>
    </w:pPr>
    <w:rPr>
      <w:rFonts w:ascii="仿宋_GB2312" w:eastAsia="仿宋_GB2312"/>
      <w:sz w:val="24"/>
      <w:szCs w:val="20"/>
    </w:rPr>
  </w:style>
  <w:style w:type="paragraph" w:styleId="6">
    <w:name w:val="footer"/>
    <w:basedOn w:val="1"/>
    <w:uiPriority w:val="0"/>
    <w:pPr>
      <w:tabs>
        <w:tab w:val="center" w:pos="4153"/>
        <w:tab w:val="right" w:pos="8306"/>
      </w:tabs>
      <w:snapToGrid w:val="0"/>
      <w:jc w:val="left"/>
    </w:pPr>
    <w:rPr>
      <w:sz w:val="18"/>
    </w:rPr>
  </w:style>
  <w:style w:type="paragraph" w:customStyle="1" w:styleId="9">
    <w:name w:val="标题 Char Char"/>
    <w:basedOn w:val="10"/>
    <w:qFormat/>
    <w:uiPriority w:val="0"/>
    <w:pPr>
      <w:jc w:val="center"/>
      <w:outlineLvl w:val="0"/>
    </w:pPr>
    <w:rPr>
      <w:rFonts w:ascii="Arial" w:hAnsi="Arial" w:cs="Arial"/>
      <w:b/>
      <w:bCs/>
      <w:sz w:val="32"/>
      <w:szCs w:val="32"/>
    </w:rPr>
  </w:style>
  <w:style w:type="paragraph" w:customStyle="1" w:styleId="10">
    <w:name w:val="正文 New New New New New New New New New New New New New New New New New New New New New New New New New New New New New New New New New New New New New New New New New New New New New New New New New"/>
    <w:next w:val="9"/>
    <w:qFormat/>
    <w:uiPriority w:val="0"/>
    <w:pPr>
      <w:adjustRightInd w:val="0"/>
      <w:snapToGrid w:val="0"/>
      <w:spacing w:after="200"/>
    </w:pPr>
    <w:rPr>
      <w:rFonts w:ascii="Tahoma" w:hAnsi="Tahoma" w:eastAsia="宋体" w:cs="Times New Roman"/>
      <w:sz w:val="22"/>
      <w:szCs w:val="22"/>
      <w:lang w:val="en-US" w:eastAsia="zh-CN" w:bidi="ar-SA"/>
    </w:r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13">
    <w:name w:val="List Paragraph"/>
    <w:basedOn w:val="1"/>
    <w:qFormat/>
    <w:uiPriority w:val="34"/>
    <w:pPr>
      <w:ind w:firstLine="420" w:firstLineChars="200"/>
    </w:pPr>
  </w:style>
  <w:style w:type="paragraph" w:customStyle="1" w:styleId="14">
    <w:name w:val="Table Paragraph"/>
    <w:basedOn w:val="1"/>
    <w:qFormat/>
    <w:uiPriority w:val="0"/>
    <w:pPr>
      <w:autoSpaceDE w:val="0"/>
      <w:autoSpaceDN w:val="0"/>
      <w:adjustRightInd w:val="0"/>
      <w:jc w:val="left"/>
    </w:pPr>
    <w:rPr>
      <w:rFonts w:asci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8187</Words>
  <Characters>8694</Characters>
  <Lines>0</Lines>
  <Paragraphs>0</Paragraphs>
  <TotalTime>10</TotalTime>
  <ScaleCrop>false</ScaleCrop>
  <LinksUpToDate>false</LinksUpToDate>
  <CharactersWithSpaces>8776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2023-05-30T01:44:52Z</dcterms:created>
  <dc:creator>Administrator</dc:creator>
  <cp:lastModifiedBy>多多</cp:lastModifiedBy>
  <dcterms:modified xsi:type="dcterms:W3CDTF">2023-05-30T01:57:57Z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268D620447F64213959C7FC5B8AC1473_12</vt:lpwstr>
  </property>
</Properties>
</file>